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39c3c9320c43a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金傳獎即起開放報名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【記者戴瑞瑤淡水校園報導】對傳播有熱情卻無從發揮嗎？大傳系為培養新一代傳播人才，舉辦「第一屆金傳獎」，本校大學部在學學生均可參賽。報名自即日起至98年2月27日止。
</w:t>
          <w:br/>
          <w:t>　　大傳系系學會會長大傳二莊晨鴻表示，希望透過不同類型的媒體比賽，加強同學對於傳播特性的認識，並給予優秀同學鼓勵。
</w:t>
          <w:br/>
          <w:t>  比賽項目共8項，平面新聞、平面廣告、廣播廣告、廣告金句設計、攝影獎等限個人參賽；電視新聞、電視廣告、MV獎等則個人或團體（4人為限）均可，可參加多項，但每個項目限一件作品。作品需附上500字以內的概念說明，並於報名表寫上工作分配。報名相關資訊可洽大傳系系學會網站（http://www.wretch.cc/blog/tkumc25）查詢，或大傳系辦公室（O203）詢問。</w:t>
          <w:br/>
        </w:r>
      </w:r>
    </w:p>
  </w:body>
</w:document>
</file>