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8b2a62055b0400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734 期</w:t>
        </w:r>
      </w:r>
    </w:p>
    <w:p>
      <w:pPr>
        <w:jc w:val="center"/>
      </w:pPr>
      <w:r>
        <w:r>
          <w:rPr>
            <w:rFonts w:ascii="Segoe UI" w:hAnsi="Segoe UI" w:eastAsia="Segoe UI"/>
            <w:sz w:val="32"/>
            <w:color w:val="000000"/>
            <w:b/>
          </w:rPr>
          <w:t>FACULTY AND STUDENTS OPENED BEAUJOLAIS NOUVEAU WINE CEREMONY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annual Beaujolais Nouveau New Wine Tasting Ceremony was held by the Department of French at Language Learning and Association Zones, College of Foreign Languages and Literatures, on Nov. 21. Many students happily joined the ceremony and warmly tasted the new wine.
</w:t>
          <w:br/>
          <w:t>
</w:t>
          <w:br/>
          <w:t>Associate professor of French, An-chyun Jeng introduced French wine culture and the skills of selecting and tasting wines. He demonstrated the skills of looking at, smelling and tasting wines. All enjoyed the new wine and “bottomed up,” delightfully tasting the Beaujolais Nouveau New Wine Ceremony with the world, leisurely sipping in the fragrant, ruby luster grape wine in the warm feeling atmosphere. After tasting the wine, French freshman Yun-ru Lu said, “The grape wine that is full of rich fruit fragrance is slightly sour, smooth and tastes very good.” ( ~Dean X. Wang )</w:t>
          <w:br/>
        </w:r>
      </w:r>
    </w:p>
    <w:p>
      <w:pPr>
        <w:jc w:val="center"/>
      </w:pPr>
      <w:r>
        <w:r>
          <w:drawing>
            <wp:inline xmlns:wp14="http://schemas.microsoft.com/office/word/2010/wordprocessingDrawing" xmlns:wp="http://schemas.openxmlformats.org/drawingml/2006/wordprocessingDrawing" distT="0" distB="0" distL="0" distR="0" wp14:editId="50D07946">
              <wp:extent cx="1524000" cy="1139952"/>
              <wp:effectExtent l="0" t="0" r="0" b="0"/>
              <wp:docPr id="1" name="IMG_81cf96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34/m\18c91b29-c49f-42b5-b0b6-db6dfd8ec8d2.jpg"/>
                      <pic:cNvPicPr/>
                    </pic:nvPicPr>
                    <pic:blipFill>
                      <a:blip xmlns:r="http://schemas.openxmlformats.org/officeDocument/2006/relationships" r:embed="R3b2a78a71dd04def" cstate="print">
                        <a:extLst>
                          <a:ext uri="{28A0092B-C50C-407E-A947-70E740481C1C}"/>
                        </a:extLst>
                      </a:blip>
                      <a:stretch>
                        <a:fillRect/>
                      </a:stretch>
                    </pic:blipFill>
                    <pic:spPr>
                      <a:xfrm>
                        <a:off x="0" y="0"/>
                        <a:ext cx="1524000" cy="113995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b2a78a71dd04def" /></Relationships>
</file>