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f6c83f6b5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淡品獎初審 4單位全過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第三屆淡江品質獎初審名單出爐！會計室、管理學院、機械與機電工程學系及覺生紀念圖書館等4個申請單位全數通過，將於1月15日進行複審，並於1月20日舉辦的歲末聯歡會中公布得獎單位，及頒發15萬元獎金。
</w:t>
          <w:br/>
          <w:t>初審會議於本月19日召開，由4位校外專家及7位校內教職員組成評審小組，依據國家品質獎的八大構面，針對書面申請書進行評分，滿分為1,000分，初審門檻各個評審項目加總需達750分以上始能通過初審。對於申請單位的整體表現，淡品獎評審小組召集人、主任秘書徐錠基表示：「今年各單位申請書內容不僅符合規定，而且多能以圖表代替文字呈現績效，整體水準相當高。」</w:t>
          <w:br/>
        </w:r>
      </w:r>
    </w:p>
  </w:body>
</w:document>
</file>