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62bd95616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四月徵文--克潮靈丹 還你心情陽光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梅雨季將到，終日陰雨潮濕的天氣讓心情也忍不住陰鬱了起來，你有什麼讓心情克潮的靈丹或妙方嗎？你有什麼難忘的心靈克潮經驗，在陰濕的天氣裡，讓心情與生活開出燦爛陽光嗎？歡迎踴躍上網投稿（http://tkutimes.tku.edu.tw）即日起至3月31日截止，文長約500字。來稿必須是從未曾發表過，並請勿重複投稿。（本刊保留刪修權）</w:t>
          <w:br/>
        </w:r>
      </w:r>
    </w:p>
  </w:body>
</w:document>
</file>