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d429c2b0f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教育補貼方案可以止痛難以療傷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繼消費券之後，相關教育補貼方案政府仍在規劃中。有別於消費券的人人有獎，該方案是由政府補貼，鼓勵失業者繼續進修。政府執政團隊解決失業問題的用心值得肯定，教育補貼方案的正面功能亦不容否認，但是這一帖藥只能短期止痛，對於台灣長期經濟結構與教育政策失調的根本問題，助益相當有限。
</w:t>
          <w:br/>
          <w:t>  教育補貼方案採津貼方式，提供給失業者進修研習第二專長或精進職場技能，預計可吸納十萬名大專學歷青年。換言之，此政策可在一年內減少求職人口並降低失業率。這對於焦頭爛額的政府，當然是一大紓解。但是一年之後，十萬待業青年如猛虎出閘，屆時安置他們的工作何在？我們只能期待，全球景氣明年之前開始復甦，現在也就先服了這帖止痛劑再說！
</w:t>
          <w:br/>
          <w:t>  造成目前台灣經濟困境的主因有二，一是資本主義社會不可避免的短期性經濟循環，二是台灣自有的長期經濟結構問題。就第一個因素而言，台灣既然選擇融入國際經濟金融體系，不可避免會遭受全球景氣的影響。此次金融海嘯的本質，亦屬一種特別強烈的景氣循環，並兼具金融菁英人謀不贓的結果。台灣處此惡劣環境，發放消費券或教育券，都只是開胃小菜，政府亟須端出的主菜，應是加快公共投資，趁機改善社會的軟硬體建設。一則厚植生產能量以待經濟回春，二則也可創造就業機會以解倒懸。就第二個因素而言，台灣一向依賴加工、代工，並以輸出為導向的經濟發展模式，近十年來面臨大陸的崛起與競爭，此模式已成強弩之末，不得不改弦更張。與大陸東南沿海地區，甚或經由大陸再與更遠地區形成塊狀經濟，乃是調整台灣長期經濟結構的契機。這個整合工程可創造長遠的就業機會，其效果遠非發放教育券可比。目前54萬失業人口當中，大專以上學歷佔22萬人，是國內最大的失業族群。大學以上程度的失業率，高於整體的失業率。這是教育補貼方案獨鍾大學畢業生的原因。大學畢業生失業率偏高的現象，反映高教政策的長期失衡。此時，發放教育券固可短暫解決問題，但是痛下針砭，檢討高等教育基本方向，調整台灣的人力結構，則是更為長遠的施政重點。
</w:t>
          <w:br/>
          <w:t>  大學過度發展之後，學生素質下降，文憑價值也跟著下降。為了找到好工作，不唸大學絕對不行，唸了大學不一定行。先進國家大學畢業生佔人口的比率都低於台灣，瑞士的高中畢業生，以修錶技術，可以獲取極高的所得和社會地位，台灣不愛讀書的大學生卻被迫去考研究所。我們已經成為典型的過度教育（over education）社會，教育補貼方案與其針對大學生，不如應考慮以弱勢家庭為主，並且允許弱勢家庭成員不僅可持教育券去大學進修，亦可繳交中小學學費。如此一來，政府吸納大學失業人口的原始目的或許無法達成，但教育補貼方案的總體效益必然大增，更別說對社會公平亦有助益。摒除上述的政策分析與建議之外，作為大學機構的一員，不該只是為想獲得這一波的政府利多經費，應秉持著教育的良心，透過政府各項補助經費或自籌款項，讓即將畢業或剛畢業的學生，能由各種形式留在學校進行專案研究，或到企業見習，或設計較符合人力市場需求的課程供學生或失業者修習，使其可隨時重返職場工作，做好迎接經濟春天的準備。</w:t>
          <w:br/>
        </w:r>
      </w:r>
    </w:p>
  </w:body>
</w:document>
</file>