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13c38d4a994f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AMERICAN ABORIGINAL WRITER ON THE RELATIONSHIP BETWEEN MAN AND NATURE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English invited American aboriginal writer Linda Hogan to give a lecture, “A Feel for the Land,” and her lecture attracted many faculty members and students. Hogan hoped to inspire people in Taiwan to really care about the ecological environment and the aboriginal peoples. She told the audience not to feel that they were unimportant. In fact everyone had a great impact on the environment.
</w:t>
          <w:br/>
          <w:t>
</w:t>
          <w:br/>
          <w:t>As an American Chickasaw poet, novelist, artist and ecological scholar, Hogan has made a great effort into environmental, nature and aboriginal studies. The Chair of the Department of English I-min Huang said, “Ecological issues are a major focus of the world now. Hopefully Dr. Hogan’s many years of rich experiences in research will inspire students to value and care about the ecology here.” 
</w:t>
          <w:br/>
          <w:t>
</w:t>
          <w:br/>
          <w:t>After the lecture, English Master senior Ying-wen Li mentioned, “Hogan’s view that mankind has originated from nature makes people rethink about the relationship between mankind and nature and care about the world in a different perspective.” ( ~Dean X. Wang)</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af75d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b9647a0f-2445-4ec0-adbb-00bbf7d78ce1.jpg"/>
                      <pic:cNvPicPr/>
                    </pic:nvPicPr>
                    <pic:blipFill>
                      <a:blip xmlns:r="http://schemas.openxmlformats.org/officeDocument/2006/relationships" r:embed="R1256d21d09a54c6b"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56d21d09a54c6b" /></Relationships>
</file>