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077b01495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迎接評鑑  邁向優質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上旬開始，本校除工學院及化學系之外的各系所，都要接受系所評鑑的挑戰。大學做為教育機構並不只是教育學生，同時也要有自我檢討與提升的機制與能力，因此，無論大學的數量是多是少，其實都不影響大學自我評鑑、自我提升的必要性。
</w:t>
          <w:br/>
          <w:t>　　就西方傳統而言，上帝是完美而無限的，人則是不完美而有限的，人必須不斷自我反省、自我提升，始有可能達到完美。而在中國傳統看來，人的本心本性是完美的，但是人卻是有限的存在，如何在有限的條件上呈現意義與價值的完美，則是人生努力的目標。即就系所評鑑而言，系所是由人所經營，也因此必然受到人的限制性之影響，因而沒有一個系所是完美的，更確切的說，是所有系所皆有其特殊之條件、特色與價值。我們不是要以上帝的完美來審判一切的不完美，反之，我們應該是在每個具體存在的系所中，去挖掘其存在的特色與價值，使其能發揮其存在的最高價值。因此，系所評鑑的精神亦應該是一種經由體檢、自我定位、持續改善的永續精神。當然！這樣說法並不是主張評鑑的任意性與無標準性。例如法規、課程、師資、設備等基本條件仍是必要的，而更重要的，是看這樣的投資到底能提供多少的效益。易言之，重點不在比較資源的多寡，而重在了解努力與效益的呈現。就此而言，公立與私立、資深的大學與新成立的大學就有不同的模式與標準，如此才能給出更為公允的評鑑與改進建議。
</w:t>
          <w:br/>
          <w:t>　　即就淡江而言，此次系所評鑑也有其特殊的意義。首先是整體表現與個別評鑑之區別。本校蟬連12年企業最愛畢業生的榮耀，也在大學校務行政表現優異，然而這都是以整體全校為對象而有的評鑑。此次系所評鑑的各單位，不能再以學校的表現為回應內容，而必須獨立以系所的立場面對挑戰，其優劣的差異與衝擊將非常直接而強烈。其次，在回應系所評鑑的要求，本校也不斷檢討資源的再分配及其優先性，例如商管展示廳轉至黑天鵝展示廳，教育學院遷至自強館，都是十分具體且大幅的資源調整。同時，也將透過計畫申請及管控的方式，將部分預算做最優質的分配，激勵表現優異的系所。第三，除了可見的資源分配重整之外，通過系所評鑑，我們也重新凝聚系所、學院、學校的共識與目標，彼此能互動互助，通過共識與目標發揮整合性的戰力，加速學校的成長與提升。當然，這樣的行動也必然會塑造出新的淡江文化，讓淡江在傳統的基礎上日新又新，展現第五波的新精神。
</w:t>
          <w:br/>
          <w:t>  評鑑的準備、過程都十分辛苦，要花大力氣去經營，但是也正因為我們是如此努力，也更讓我們體會團結的可貴與付出的歡愉。在此，我們預祝本校系所評鑑順利圓滿，也對所有認真努力的同仁，致上最高的敬意！</w:t>
          <w:br/>
        </w:r>
      </w:r>
    </w:p>
  </w:body>
</w:document>
</file>