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95c8b95bcf400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心靈卓越  企業最愛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社論專載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2009年5月1日出版的遠見雜誌，正式報導了今年企業最愛的大學畢業生調查結果，淡江再度蟬聯私立大學第一名！在分項表現方面，淡江勇奪全國最佳進步獎，也就是畢業生素質提升最多的學校。此外，在進入職場後的自我提升以及校友影響力，本校皆為私校第一全國第三。如此耀眼而突出的表現，著實令所有淡江人與有榮焉，在此我們要為自己大聲喝采！
</w:t>
          <w:br/>
          <w:t>　黑格爾說：凡存在皆合理。意思是說一切存在皆有其所以如此存在之理由，淡江今日的表現亦必然有其成功的因素。除了師生的共同努力，以及行政同仁的全力支援之外，我們在政策上的成功實為關鍵。首先，本校重視品質，無論是教學或行政，品質提升與全面品質管理一直是發展的重要軸線。我們首先以未來的視野探索一切的可能，接著以全球的角度審視自我的定位，再以高度的資訊能力完成應有的改進與發展，這就是本校三化教育的實際成效。其次，在內容上，淡江是以三環五育為教育策略，將專業知識、通識教育與課外活動融為一爐，塑造具心靈卓越的優質人才，這正是企業所以肯定淡江的主要內容所在。
</w:t>
          <w:br/>
          <w:t>　三環五育與心靈卓越並非空洞的理念，而是真切的實踐的內容，也是淡江人獨有的特質。此次企業聘用畢業生最重視的指標已由專業知識與技能，轉為最重視抗壓性與情緒管理能力，其他依序為主動積極的態度、責任感與自我管理能力、學習力與可塑性。此中最明顯的趨勢與重點，便是由知識技能的IQ取向，轉向抗壓、情緒管理、責任感等EQ及MQ取向，也就是由知識的重視，轉為對情緒、品德的重視。五項指標中有四項屬非知識性，這也呼應了心靈卓越的重要性，唯有心靈卓越與知識技能相結合，才能成功培養出高品質的企業最愛人才，淡江此次的勝出豈是偶然？
</w:t>
          <w:br/>
          <w:t>　值得強調的是，企業對淡江的肯定固然是一種榮譽，但是也是一種期望與責任，當我們享有企業最肯定的同時，其實也就開啟了新一階段的努力目標，而PDCA的品質要求也將隨之啟動。且讓榮譽成為一種動力，推動我們擔負更多的責任與更大的期望，而這樣的承當與努力不但不是你我的負擔，反而是你我的成就與喜悅，在每一次的品質提升，在每一個計畫的圓滿完成，歡笑總是與汗水成正比，理想與榮譽也隨之應聲而至。這就是淡江精神：明明德、親民、止于至善。
</w:t>
          <w:br/>
          <w:t>　請記住2009年5月，記住淡江人的卓越心靈與企業最愛，記住淡江人的教育理想與文化責任，記住淡江人的昂揚奮鬥與快然歡欣，記住2009年5月！</w:t>
          <w:br/>
        </w:r>
      </w:r>
    </w:p>
  </w:body>
</w:document>
</file>