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831450d8649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退休福儲管理 中國人壽第一順位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本校預計於今年8月實施的「退休福利儲金制度」，日前經過評選，已評定承作退休福利儲金管理之金融保險機構議約順位，分別為保誠（中國）人壽、公信保險經紀人公司、中國信託商業銀行，目前正與保誠（中國）人壽協調擬約中，近日將舉辦說明會，屆時以OA及E-mail方式告知，歡迎有興趣的同仁前往聆聽。
</w:t>
          <w:br/>
          <w:t>資管系副教授蕭瑞祥表達參加意願，「學校願意為大家做這樣的努力很棒，能保障未來退休後的福祉。」目前人事室將相關法規及會議紀錄上傳至「退休福利儲金制度專區」，有興趣的同仁可點閱http://www2.tku.edu.tw/~ap/retire_fund.htm查看。</w:t>
          <w:br/>
        </w:r>
      </w:r>
    </w:p>
  </w:body>
</w:document>
</file>