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70c6c34744e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網路校園：尊重著作權影片使用公播或教育版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學習與教學中心遠距教學發展組籲請全校教師配合，尊重著作權課堂播放影片請使用公播或教育版。依據著作權法，因教學需要，可在合理範圍內重製他人已公開發表的著作。但著作權法第 46條亦說明，若播放一整部影片，而偏向休閒娛樂的性質，被認為有「市場替代」的效果，恐有侵害公開上映權之虞。最佳的方法應是擷取影片的適當部分；或是取得公開播映的版本來放映。「公播版」或「教育版」影片，可透過系所推薦需為教學研究或數量大之資料，填寫「圖書資料介購清單」一式二份，經單位主管簽核後，送至圖書館採編組。（遠距組）</w:t>
          <w:br/>
        </w:r>
      </w:r>
    </w:p>
  </w:body>
</w:document>
</file>