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8e48d9a3749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風工程週展高價Lidar 學生風洞體驗嚐鮮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風工程研究中心於20至23日在新工學大樓三樓大廳舉辦「風工程週」活動，吸引許多師生參觀，校長張家宜在開幕典禮時表示，每次來觀展都可以看到與以往不同的成果展示，對於風工程的努力給予肯定，也建議下次活動可改在黑天鵝展示廳展出，讓更多人認識。
</w:t>
          <w:br/>
          <w:t>展示內容包括靜態展示、風洞體驗及抽獎活動等。靜態內容分為風力規範、實場量測及e-Wind（風工程電子化研究）及工程服務成果，展出的模型包括台北小巨蛋、衛武營藝術中心，及將於2010年舉辦的台北國際花卉博覽會流行館等。風工程中心主任鄭啟明希望透過此次活動，讓全校師生了解風工程研究中心究竟在做些什麼，並進一步啟發同學們對「風」的興趣，一同加入風工程的研究行列。
</w:t>
          <w:br/>
          <w:t>實場量測今年特別展示從日本引進價值高達750萬元Lidar（都卜勒光波雷達監測系統），鄭啟明表示，LIDAR可以測量到高度600公尺範圍內的風，相較以往測量需受限於建築物高度，可得到更多數據資料，目前已進行「淡江追風計畫」，正在尋找適合載具，暑假應會搭配此儀器出發觀測。
</w:t>
          <w:br/>
          <w:t>風洞實驗室提供的振動台及風洞體驗活動，也造成熱烈迴響，土木三簡裕峰體驗完風洞表示，一開始進入風洞實驗，其實覺得還滿涼的，但當風速漸漸加大到17級風時，像颳颱風一樣，連站都站不穩，這種體驗新奇又好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1557e7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3/m\dbeef793-0fc6-4ff7-9e8b-997789d9dc5c.jpg"/>
                      <pic:cNvPicPr/>
                    </pic:nvPicPr>
                    <pic:blipFill>
                      <a:blip xmlns:r="http://schemas.openxmlformats.org/officeDocument/2006/relationships" r:embed="Rd2bdcc6ad9074c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bdcc6ad9074ced" /></Relationships>
</file>