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976b050f7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退學率下降  二一預警制度獲成效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、陳宛琳淡水校園報導】根據教務處統計，上學期大學日間部因學業退學人數為189人，較96學年第2學期的251人下降62人，退學率也由1.3％降至0.94％。而退學率排名前三的學院依序為理學院、工學院及管理學院，就系所而言，退學率最高的則為數學系的3.3％，但降幅也最大，退學率由7.48％大幅降至3.3％，人數從32人降至14人。對此，教務長葛煥昭表示，二一預警制度已獲得成效。
</w:t>
          <w:br/>
          <w:t>數學系系主任陳功宇表示，數學本來就是較難的領域，需要慢慢累積才能看到成果，學生很難在短時間有學習上的成長，導致學生學習意願降低，但課程已漸漸做調整，增加一些實用課程提升學生的興趣。系上提升學生學習成效不遺餘力，除補救教學外也舉辦夜間輔導，但最重要的還是要回歸到學生自己本身學習風氣的培養。
</w:t>
          <w:br/>
          <w:t>另外，本學期「期中二一預警制度」於日前發函3849封通知信給學生家長，較上學期的3433封增加416人，其中工學院二分之一不及格的人數居首，管理學院居次，理學院第3。就系所而言，人數最多的為土木系，共有320人出現期中預警的情況。對此，葛煥昭表示，期中預警的目的是要讓學生知所警惕，並加倍努力專注於課業，避免期末考成績不佳，造成學期成績二分之一不及格。
</w:t>
          <w:br/>
          <w:t>土木系系主任楊長義表示，以理工學院的學生來說，較難的科目也許50分就是全班最高分，但一般認為低於60分就是不及格，因此期中二一預警並不能完全適用於理工學院學生。系上針對成績較不理想的學生將進行補救教學，系上助理教授范素玲也常利用晚間借教室供學生進行集體讀書，督促學生主動學習，而授課老師也會嚴格要求，經常小考，讓學生養成讀書習慣。</w:t>
          <w:br/>
        </w:r>
      </w:r>
    </w:p>
  </w:body>
</w:document>
</file>