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4a2896374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翰林驚聲--陳文龍：秀出個人特質 職場幸運兒才會是你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演講題目：勇往職前贏在未來─企圖心決定一切
</w:t>
          <w:br/>
          <w:t>演  講  人：陳文龍浩漢產品設計總經理）
</w:t>
          <w:br/>
          <w:t>演講時間：2009年5月13日下午6時10分
</w:t>
          <w:br/>
          <w:t>演講地點：Q409
</w:t>
          <w:br/>
          <w:t>主辦單位：就輔組
</w:t>
          <w:br/>
          <w:t>
</w:t>
          <w:br/>
          <w:t>
</w:t>
          <w:br/>
          <w:t>【記者林宛靜整理】工作至今25年，回想剛畢業時，所遇上的恐慌不比現在少，但我相信舞台是留給準備好的人去表演的。相較於從前，現代社會各方面條件都比過去好，從網路、相關講座或輔導等管道都能輕易取得資訊，機會當然也相對增加，所以只要把自己的條件準備好，機會來時，才能認真去做自己想做的事情。
</w:t>
          <w:br/>
          <w:t>　怎麼把自己準備好呢？首先，「發現自我特質」很重要。個人特質是別人所沒有的，所以不要想成為別人或走別人的路，因為你不可能會是別人。另外，個人特質需要被放大表現出來，尤其是一個有企圖心的人，秀出你的個人特質，當機會降臨時，那個職場幸運兒才會是你。
</w:t>
          <w:br/>
          <w:t>　佛經裡曾說：「此有故彼有」，其中包含因果、多元、複雜、混沌與互動等意義，意即今天的任何決定都將影響明天的結果，這就是為什麼說「企圖心決定一切」。企圖心將啟發你的動力，並決定你能否打贏職場戰爭。「此有故彼有」讓我明白，一個人有了理想、抱負、企圖心，除了必須展現個人特質之外，洞察力、溝通力和意志力不可或缺。
</w:t>
          <w:br/>
          <w:t>　所謂「意志力」是指一個人將自己的「能量」轉換為具體的力量或行動。正如《秘密》這本書所言：「意念就是能量。」當你發揮企圖心想要做一件事時，就會形成「能量」。一個人的「能量」或許薄弱，集合多人才能成就「大能量」時，就需要運用「溝通力」。發揮「溝通力」說服別人，傳遞能量，讓別人接受你的想法，才能連結力量，共同激發創意。
</w:t>
          <w:br/>
          <w:t>　另外，「洞察力」也是職場贏家必備的利器，凡事洞燭機先，臨機應變。面對每一件事情，不能只是「想」，還要認真、仔細思考怎麼「做」，就算是生活上的小細節也是一樣。如此一來，別人還停留在「想」的階段時，你已經洞察一切、動手去「做」，贏家必定就是你。
</w:t>
          <w:br/>
          <w:t>　對「工作」投入熱情，個人特質便會透過你的投入，自然而然地發揮出來。此外，不要輕視職場上的任何經驗，它們都會是你未來的導師、工作上的助力。提醒大家，職場上最重要的還是深厚的專業能力，有了核心專長做縱向主幹，再加上跨領域第二或第三副修專長的橫向枝幹，這樣才有機會成為企業需要、具跨領域支援整合能力的Ｔ型人才。不論是被整合或整合別人的Ｔ型人才，都需要有好的溝通能力，以「溝通力」將老闆及同事的「意志力」整合，方向合一，力量才會變大。
</w:t>
          <w:br/>
          <w:t>　另外，奉勸大家不要剛到一家公司就想著要跳槽，對公司任何事都看不順眼，這麼一來就不可能做好事情。如果不能耐心等待結果，很容易就會放棄。如果只看眼前的結果，那就看不見將來的機會，這就是「此有故彼有」的因果關係。記住，社會需要的是一個能在專業上投入的人才，而不是碰到一點小挫折就放棄了的人。
</w:t>
          <w:br/>
          <w:t>　最後建議，在發現自己的特質時，結合洞察力、溝通力、意志力才是現在社會需要的Ｔ型人才，或許你不適合做一個被整合或整合別人的人才，但至少得做到發揮自己的專長，認真投入於你的工作，做什麼像什麼。這樣一來，不管是多小的事情，你的特質都能被看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04416"/>
              <wp:effectExtent l="0" t="0" r="0" b="0"/>
              <wp:docPr id="1" name="IMG_ff4b3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ba9fd787-2f15-4cb8-bfef-9f771c16aa95.jpg"/>
                      <pic:cNvPicPr/>
                    </pic:nvPicPr>
                    <pic:blipFill>
                      <a:blip xmlns:r="http://schemas.openxmlformats.org/officeDocument/2006/relationships" r:embed="R0fb57729d1e04c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04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b57729d1e04cb0" /></Relationships>
</file>