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37404b08447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校外女宿合作無共識 承租作罷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女生宿舍自下學期起，將只有松濤館提供女生住宿，住宿輔導組原與HI-CITY建商洽談合作，承租2棟建築作為女宿，但因經營與管理理念不同，雙方無法達成合作共識，學校確定不與HI-CITY合作。
</w:t>
          <w:br/>
          <w:t>住輔組組長傅國良表示，目前不會再規劃關於校外承租宿舍，下學年將只有松濤館提供住宿，但未來可能會再提出相關改善的方法或是配套措施，以滿足同學的住宿需求。</w:t>
          <w:br/>
        </w:r>
      </w:r>
    </w:p>
  </w:body>
</w:document>
</file>