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221df9250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合併更名 新系所展新頁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、陳思蓓淡水校園報導】98學年度起，本校國際研究學院新成立美洲研究所及亞洲研究所，所長分別由美洲所副教授陳小雀、亞洲所副教授胡慶山擔任；另有俄羅斯研究所因國家地緣關係併入歐洲研究所。
</w:t>
          <w:br/>
          <w:t>美洲所為之前拉丁美洲研究所及美國研究所合併，所長陳小雀說：「合併後兩組的基礎課程首重共通性。今、明兩年將由兩組分別舉辦國際會議，主題也會配合兩組特性延伸至整個美洲。」她認為美洲及拉丁美洲雖有許多相異之處，例如語言、歷史，但兩地在地理方面的一致性及環境卻相互影響，所以兩所合併是趨勢，也是擴大視野的好機會。
</w:t>
          <w:br/>
          <w:t>亞洲所為日本研究所及東南亞研究所合併，所長胡慶山表示：「整併後，日本組與東南亞組保留原組的特色，但整個格局擴大至亞洲，未來也將與中國大陸研究所、國際事務與戰略研究所合作，共同致力於亞洲的區域、政經研究。」歐研所為因應合併，特於上學期期末舉辦「俄羅斯與歐洲當代政經、文化交流」學術研討會，透過意見交換作為課程設計的參考。歐研所所長郭秋慶希望同學能接觸多元化課程，之後也將提供跨組學習的機會。
</w:t>
          <w:br/>
          <w:t>此外，為因應市場需求及提高行政效率，在本校整體考量下，創業發展學院與全球化研究與發展學院，將整併為全球創業發展學院，部分系所也將分組、更名及停招，已依規定報請教育部核定，審核通過後預計自99學年度起施行。
</w:t>
          <w:br/>
          <w:t>機械與機電工程學系學士班將分組為光機電整合組、精密機械組；電機工程學系碩士班「通訊系統組」將更名為「通訊與電波組」、國際貿易學系將更名為「國際企業學系」。此外，國貿系與財務金融系的二年制在職專班，也將於99學年度起停招。</w:t>
          <w:br/>
        </w:r>
      </w:r>
    </w:p>
  </w:body>
</w:document>
</file>