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4ea6961d945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提高研究能量 促進產官學合作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　　國立台灣大學商學博士
</w:t>
          <w:br/>
          <w:t>　　　大同工學院事業經營研究所碩士
</w:t>
          <w:br/>
          <w:t>　　　政治大學企業管理學士
</w:t>
          <w:br/>
          <w:t>經歷：
</w:t>
          <w:br/>
          <w:t>　　　淡江大學企管系教授
</w:t>
          <w:br/>
          <w:t>　　　淡江大學商管聯合碩士在職專班執行長
</w:t>
          <w:br/>
          <w:t>　　　淡江大學全球華商經營管理數位學習碩士在職專班主任
</w:t>
          <w:br/>
          <w:t>　　　淡江大學企管系系主任
</w:t>
          <w:br/>
          <w:t>　　　淡江大學創新育成中心主任
</w:t>
          <w:br/>
          <w:t>【記者張靜怡專訪】「當一個管理者不是說要管誰，而是透過整合大家的力量把事情做好。」新任管理學院院長王居卿認真地表示，管理的精神其實就是「群策群力，以竟事功」，透過全體的努力達到理想的目標。
</w:t>
          <w:br/>
          <w:t>　談到未來工作的最大挑戰，他認真思索後回答：「如何突破現況是最需要思考的地方，我的個性喜歡多一點刺激與創新，畢竟有突破才會有進步。」王居卿自民國83年進入淡江任教，先後擔任本校建邦創新育成中心主任、企管系系主任，以及EMBA執行長等。他不但深入學術界也熟知產官界的脈動，他曾擔任大同公司海外處業務經理、公共採購評選委員，以及管科會「大專院校管理學術發展」副主任委員等實務管理工作，無論在學術或實務的資歷都非常豐富。他表示，由於EMBA執行長的經歷，使他對於商管學院的課程、師資及資源方面都有了解，而且平時就常參與學校的活動及相關會議，因此接任院長沒有感到太多壓力。
</w:t>
          <w:br/>
          <w:t>　面對管理學院未來的發展規劃，王居卿說明，為了提升院內「研究能量」，必須提高老師的研究成果、研究所學生的報名人數及錄取率，以及促進產官學合作。王居卿說：「增加研究成果的量，不但可以獲得更多補助，也可建立良好的聲譽，對學校、老師、管理學院及各系所都有利。」他也會繼續積極推動TQM及QCC品管圈，以達到「質量並重」。王居卿提出具體的作法，例如將院內資源整合，舉辦院內老師與學生的活動、課程與師資的共享等，並積極向外部進行資源開發，畢竟「巧婦難為無米之炊」，期望透過募款、增加產官學的研究計畫案、各系系友會的積極運作和舉辦全國性的活動，使管理學院運作更為順遂。
</w:t>
          <w:br/>
          <w:t>　王居卿認為，淡江自由的學風是學生的優勢，可以訓練學生自我管裡，他說：「學習自我要求是一個很好的基本」。因此對於剛進淡江就讀的新鮮人，他期許同學可以趕快適應環境與科系，「好的開始是成功的一半」，如果不適應就必須趕緊做調適，千萬別和學習機會擦身而過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4c0328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8/m\2dbaa9b7-20bb-4399-ae76-03aaf3a50aa1.jpg"/>
                      <pic:cNvPicPr/>
                    </pic:nvPicPr>
                    <pic:blipFill>
                      <a:blip xmlns:r="http://schemas.openxmlformats.org/officeDocument/2006/relationships" r:embed="R8f97e7756a5543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97e7756a5543b7" /></Relationships>
</file>