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340da0dab49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本校商管學院　獲評優等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在國立大學中，管理學院一向是最賺錢的學院。本校管理學院所分配到的資源稍顯不足，在全校追求成為一所研究型大學同時，率領管理學院是否轉型或考慮續朝國際化發展。這是上週四教育部大學管理學門評鑑訪問團給本校的建議，整體評鑑結果給予優等。
</w:t>
          <w:br/>
          <w:t>
</w:t>
          <w:br/>
          <w:t>　由教育部委託中華民國管理科學會組成訪視團一行十七人，由評鑑委員台大教授林筠率領於上週四上午九時三十分蒞校訪視，由校長張紘炬主持簡報，商學院蕭峰雄院長、管理學院陳定國院長介紹院及各系所現況。委員除審查書面資料外，並參觀圖書館、文錙藝術中心、商管大樓、資訊中心等地，並與師生座談，了解本校各項工作實施情形。
</w:t>
          <w:br/>
          <w:t>
</w:t>
          <w:br/>
          <w:t>　總召集人中山大學教務長黃英忠表示，本校在極力推動三化政策上目標明確，師資結構仍需加強、專任教授比例稍低、研究空間太少，但能培養出高品質的學生，顯示在有效資源上，本校管理學門能做最有效的運用。
</w:t>
          <w:br/>
          <w:t>
</w:t>
          <w:br/>
          <w:t>　政大風險管理與保險學系研究所長張士傑指出，本校課程多樣化提供給學生有不同的選擇。學校將募款經費直接回饋給系所是很好的，但老師研究室空間太小，雖然師生互動良好，但只要三四名同學一起找老師，研究室就擠不下了！
</w:t>
          <w:br/>
          <w:t>
</w:t>
          <w:br/>
          <w:t>　在教學品質方面，台大教授許振明表示，本校在各類教學設施及多媒體設備充足，落實教學方式多元化。在大學課程中，可鼓勵學生多雙主修、輔系或教育學程，另外，國貿系在92學年採英文授課頗具特色；產經系與經濟系則頗為雷同，雖然分屬應用與學術走向，但開課內容重複比例高，經濟系可多設亞太經濟史的課程。
</w:t>
          <w:br/>
          <w:t>
</w:t>
          <w:br/>
          <w:t>　在研究評鑑項目，台大教授洪茂蔚指出，本校研究獎勵成果豐碩，100位老師中拿到國科會補助研究有40件，甚至超越許多國立大學，表現相當優秀，不輸給台大、政大。其他期刊發表較集中於SC2、SSC2的肯定，但是資管系的研究件數較一般平均少，尤其從88年度九件驟降至現在兩件，落差太大有待加強。
</w:t>
          <w:br/>
          <w:t>
</w:t>
          <w:br/>
          <w:t>　宋鎧委員指出，淡江已經是一個很有特色的教學型大學，未必需全校皆轉型成研究型大學，或者考慮將理、工學院發展成研究型，而商、管兩院可繼續朝國際化發展。另指出本校於兩岸學術交流跑在國立大學之前，可增加短期出國人數，並提供獎學金鼓勵學生參與交流。
</w:t>
          <w:br/>
          <w:t>
</w:t>
          <w:br/>
          <w:t>　中山大學教務長黃英忠對一日實地訪評行程做總評，感謝本校對於此次訪評極度配合、參與。管理學門是最能與人交流的第一線，學校應給管理學院更多一些資源。本校校長張紘炬為管科所博士，他回應，出身自管理學院，在資源分配時，絕對不會虧待管理學院的。</w:t>
          <w:br/>
        </w:r>
      </w:r>
    </w:p>
  </w:body>
</w:document>
</file>