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b3820dca2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建築師生鹿特丹揚眉 奪特別優選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【記者陳依萱淡水校園報導】建築系副教授康旻杰指導建築碩二林志潭等6人設計的作品《Spatial Limbo》（空間囹泊），日前參選「第四屆鹿特丹建築雙年展」，從來自各國280餘件作品中脫穎而出，榮獲特別優選，開台灣建築系在鹿特丹建築雙年展獲獎之先例！另建築系講師曹羅羿指導，7位建築系五年級生作品《Zhongxin》（重購中心村落）也入圍參展名單，作品將在鹿特丹RDM Campus學校展至2010年1月10日。
</w:t>
          <w:br/>
          <w:t>15位師生於9月19至28日赴荷蘭參展，鹿特丹建築雙年展為國際重要建築展覽，與威尼斯建築雙年展齊名，許多世界知名建築系皆申請參展。過去，台灣只在2005年曾由聯合建築師事務所和國立交通大學建築研究所合作作品《海洋台灣》受邀參展，今年淡江一舉入圍2件作品，件數與美國哈佛大學、荷蘭台夫特大學相同，顯見本校建築系設計水平在國際上備受肯定。
</w:t>
          <w:br/>
          <w:t>《Spatial Limbo》由康旻杰指導碩二林志潭、系友陳俊彥、陳鏞宇、何炯賢、柯鈞耀、林詩翔等6人設計，探討在社會快速發展過程中，未與都市開發齊頭並進的空間，他們選擇工業遺址新竹海軍燃料廠、台北萬象大樓的低樓層、台北臥龍街山坡自力營造聚落、基隆和平島的濱海坡地等4個都市邊陲地帶為基地，細微觀察當地人民特有的生活模式、地景、文化，設計出富涵人道主義的空間、裝飾、景觀等元素，用大量文字與影像交錯的展示手法，呈現別於以往的概念。
</w:t>
          <w:br/>
          <w:t>陳鏞宇說：「我們花了近半年才摸索出作品可行的方向，長時間的觀察與理解，讓我開始以不同的態度看待這樣的邊陲地帶。」康旻杰興奮地表示，作品引起評審的熱烈討論，去年威尼斯建築展策展人甚至說，11月會主動來台灣看這些地方。他說：「由於哈佛、柏克萊大學等強敵環伺，原本沒抱期待，當淡江被喊出來，大家還覺得莫名奇妙，我們花極少資本從這些勁敵手中奪得獎項，特別榮耀！」參展同學們皆對此次獲獎感到意外且驚喜，陳鏞宇開心地說：「一起到荷蘭接受不同的文化衝擊後，我們又掀起創作的衝動！」
</w:t>
          <w:br/>
          <w:t>《Zhongxin》則以台北完整保存的眷村「中心新村」為基地，呼應鹿特丹建築雙年展「開放城市•設計共生」主題，建築五謝仲凱、張維茹、范舒雅、李健竹、鄧振甫、柯威任、張&amp;#29683;彪7人分別設計有關眷村的7個作品，找出保存與活化中心新村的可能，並用設計喚醒大眾對眷村的關注。如張維茹便留下眷村圍牆，拆除先前的老舊屋舍，將空地設計為眷村公園，她說：「我們研究台灣眷村人民的生活模式，希望運用設計留下眷村獨有的歷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f6a53c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64ac8e89-4077-4382-b629-a67b80fcf982.jpg"/>
                      <pic:cNvPicPr/>
                    </pic:nvPicPr>
                    <pic:blipFill>
                      <a:blip xmlns:r="http://schemas.openxmlformats.org/officeDocument/2006/relationships" r:embed="R99b136576d3140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7a36cc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5da8f0ec-efc2-46af-a858-c9fb39084557.jpg"/>
                      <pic:cNvPicPr/>
                    </pic:nvPicPr>
                    <pic:blipFill>
                      <a:blip xmlns:r="http://schemas.openxmlformats.org/officeDocument/2006/relationships" r:embed="R381e51d51857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b136576d314055" /><Relationship Type="http://schemas.openxmlformats.org/officeDocument/2006/relationships/image" Target="/media/image2.bin" Id="R381e51d518574b34" /></Relationships>
</file>