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98afe01d242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學生會各部長出爐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【記者江啟義淡水校園報導】第15屆學生會提名各部長，於上月29日在學生議會L205通過7部議會表決任命，將代表學生為學校服務。學生會長水環三陳聖致表示，未來將帶領各部長，為本校奉獻。
</w:t>
          <w:br/>
          <w:t>　新任幹部名單如下：行政部長水環三梅忠堯、活動部長公行三宋亞杰、公關部長財金三戴嫚珊、權益部長公行三江啟義、新聞部長財金二簡志偉、財政部長財金三蔡雅茹、文化部長財金二王遇安。其中，財政部長及文化部長為98學年度恢復之部門，財政部為掌管學生會之資產運作、文化部則為協助社團順利推展，建立優良校園文化。</w:t>
          <w:br/>
        </w:r>
      </w:r>
    </w:p>
  </w:body>
</w:document>
</file>