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17c24dcde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三月十七日（週一）
</w:t>
          <w:br/>
          <w:t>
</w:t>
          <w:br/>
          <w:t>△化工系下午一時十分於E802室，邀請嘉德技術開發中心副總何春松主講「焚化灰渣熔融處理技術」。（歐陽嘉）
</w:t>
          <w:br/>
          <w:t>
</w:t>
          <w:br/>
          <w:t>△正智佛學社晚間七時於E802室，恭請上見下記法師主講「壓力控制與情緒管理」。（陳佳怡）
</w:t>
          <w:br/>
          <w:t>
</w:t>
          <w:br/>
          <w:t>△大傳系上午十時於O202室，邀請三立新聞台採訪中心主任丁學偉主講「談新聞採訪製播經驗」。（林芳鈴）
</w:t>
          <w:br/>
          <w:t>
</w:t>
          <w:br/>
          <w:t>△員福會中午十二時二十分於V101室，邀請通核組副教授黃 莉主講「是情趣？還是騷擾？──談職場性騷擾之界定與迷思」。（姜孟瑾）
</w:t>
          <w:br/>
          <w:t>
</w:t>
          <w:br/>
          <w:t>△教心所上午十時於I301室，邀請國立陽明大學醫學院醫學系范佩貞教授主講「陽光燦爛的心情」。（黃靖淳）
</w:t>
          <w:br/>
          <w:t>
</w:t>
          <w:br/>
          <w:t>三月十八日（週二）
</w:t>
          <w:br/>
          <w:t>
</w:t>
          <w:br/>
          <w:t>△物理系下午二時於S215室，邀請台南女子技術學院吳璧如副教授主講「鑽石多重態的第一原理研究」（林裕琳）
</w:t>
          <w:br/>
          <w:t>
</w:t>
          <w:br/>
          <w:t>△資圖系下午二時十分於L102室，邀請台北市立圖書館館長曾淑賢主講「閱讀活動與圖書館」。（李天惠）
</w:t>
          <w:br/>
          <w:t>
</w:t>
          <w:br/>
          <w:t>△數學系下午二時三十分於S433室，邀請建國中學游森鵬博士主講「避開或限定任意峰頂高度集的Dyck 路徑」（林裕琳）
</w:t>
          <w:br/>
          <w:t>
</w:t>
          <w:br/>
          <w:t>三月十九日（週三）
</w:t>
          <w:br/>
          <w:t>
</w:t>
          <w:br/>
          <w:t>△建技系下午五時於台北D223室，邀請潘冀建築師事務所潘冀主講「建築以載道」。（陳凱勛）
</w:t>
          <w:br/>
          <w:t>
</w:t>
          <w:br/>
          <w:t>△國企系上午九時於台北校園D223室，邀請中央研究所研究員蔡吉源演講「中國的經濟問題」。（陳凱勛）
</w:t>
          <w:br/>
          <w:t>
</w:t>
          <w:br/>
          <w:t>△管理系下午四時於台北校園D310室，邀請中國信託經理黃耀祥演講「債券之種類、特性」。（陳凱勛）
</w:t>
          <w:br/>
          <w:t>
</w:t>
          <w:br/>
          <w:t>△企管系下午三時於B712室，邀請曼都董事長賴孝義先生主講「連鎖企業的經營管理」。（林祐全）
</w:t>
          <w:br/>
          <w:t>
</w:t>
          <w:br/>
          <w:t>△物理系二時十分於S314室，邀請伊利諾大學訪問研究助教郭明庭主講「奈米技術的光學與傳輸特性」（林裕琳）
</w:t>
          <w:br/>
          <w:t>
</w:t>
          <w:br/>
          <w:t>△建築系下午五時於K201室，邀請建築師王重平主講「建築師事務所經營業務」。（歐陽嘉）
</w:t>
          <w:br/>
          <w:t>
</w:t>
          <w:br/>
          <w:t>△高等教育中心上午十時於L408室，邀請本校行政副校長張家宜主講「大學教育行政」。（黃靖淳）
</w:t>
          <w:br/>
          <w:t>
</w:t>
          <w:br/>
          <w:t>△中醫藥研究社晚上七時三十分於L308室，邀請陳建生醫師演講「方劑學」。（王鴻坪）
</w:t>
          <w:br/>
          <w:t>
</w:t>
          <w:br/>
          <w:t>三月二十日（週四）
</w:t>
          <w:br/>
          <w:t>
</w:t>
          <w:br/>
          <w:t>△歐研所下午二時於T509室，邀請前駐英代表鄭文華主講「英國當前政經情勢與歐洲整合」。（翁履中）
</w:t>
          <w:br/>
          <w:t>
</w:t>
          <w:br/>
          <w:t>△土木系下午二時十分於T205室，邀請北市捷運局北工處科長簡哲宏主講「台北捷運軌道技術簡介」。（鍾張涵）
</w:t>
          <w:br/>
          <w:t>
</w:t>
          <w:br/>
          <w:t>△企管系十二時於B713室，邀請經濟部中小企業處資訊組長許如欽博士講「台灣中小企業回顧與展望」（林祐全）
</w:t>
          <w:br/>
          <w:t>
</w:t>
          <w:br/>
          <w:t>△會計系十二時於B120室，邀請東吳會計系教授沈大白主講「會計人的新市場與新挑戰-風險管理」。（林祐全）
</w:t>
          <w:br/>
          <w:t>
</w:t>
          <w:br/>
          <w:t>△管理學院下午三時於B712室，邀請聯華電子副總經理陳文洋先生主講「半導體產業的現況與展望」。（林祐全）
</w:t>
          <w:br/>
          <w:t>
</w:t>
          <w:br/>
          <w:t>△機電系下午二時於E802室，邀請台科大機械系教授趙振綱主講「骨植入物之理論分析與實際應用」。（歐陽嘉）
</w:t>
          <w:br/>
          <w:t>
</w:t>
          <w:br/>
          <w:t>△歷史系十時十分於L306室，邀請前台綜院所長龍村倪主講「中國古代水利工程典範靈渠」。（李天惠）
</w:t>
          <w:br/>
          <w:t>
</w:t>
          <w:br/>
          <w:t>三月廿一日（週五）
</w:t>
          <w:br/>
          <w:t>
</w:t>
          <w:br/>
          <w:t>△產經系下午二時十分於B1012室，邀請台北大學資管所李堅明助理教授演講「因應全球氣候變遷之環境政策探討」。（李世清）
</w:t>
          <w:br/>
          <w:t>
</w:t>
          <w:br/>
          <w:t>△資傳系十時十分於Q306室，邀請中華電信多媒體處處長嚴劍琴主講「資訊傳播網路願景與經營規劃」（李天惠）</w:t>
          <w:br/>
        </w:r>
      </w:r>
    </w:p>
  </w:body>
</w:document>
</file>