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7f1a5a7ac47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網路校園：姐妹校合作遠距教學 國際交流零距離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本校與姐妹校日本早稻田大學合作之國際遠距教學CCDL（Cross-Cultural Distance Learning）由英文系老師協助開設，本學期共開設7門CCDL課程，主要以Internet雙向網路連線，進行即時視訊、語音、文字交談為主要模式，該課程全程以英語授課及互動討論，與國外學生進行面對面的小組專題報告，分享學習經驗，並即時得到國外師資的建議與回饋，與外國老師和同學進行溝通，了解當地最新議題，學生反應活潑熱烈，並與外國師生有良好的互動。該課程計畫於本週進行第一次連線活動。相信透過與國外師生互動，更加深對彼此風俗文化之交流與體驗，遠距組將持續與其他姐妹校以遠距方式進行學術研討及課程交流，讓每一位在網路校園中的學習者，享受豐富多樣的學習內容，創造無遠弗屆的學習環境。（遠距組）</w:t>
          <w:br/>
        </w:r>
      </w:r>
    </w:p>
  </w:body>
</w:document>
</file>