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c06d9b5cd447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760 期</w:t>
        </w:r>
      </w:r>
    </w:p>
    <w:p>
      <w:pPr>
        <w:jc w:val="center"/>
      </w:pPr>
      <w:r>
        <w:r>
          <w:rPr>
            <w:rFonts w:ascii="Segoe UI" w:hAnsi="Segoe UI" w:eastAsia="Segoe UI"/>
            <w:sz w:val="32"/>
            <w:color w:val="000000"/>
            <w:b/>
          </w:rPr>
          <w:t>TKU HELD SECONDHAND TEXTBOOK SALE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Secondhand textbook sale, supervised by the Extracurricular Activities Guidance Section, Office of Student Affairs, was held on September 24 at the first floor of the Shao-mo Memorial Natatorium Complex, featuring with around 1000 used-textbooks for students to choose from. Among the nearly 1000 books in the sale, Chinese Department has contributed the largest share of it with 170 books, while the Computer Science and Information Engineering Department has 94, which is a great jump in comparison with previous year record which was only around a dozen.
</w:t>
          <w:br/>
          <w:t>
</w:t>
          <w:br/>
          <w:t>Huang Ya-sheng, a sophomore in the Computer Science and Information Engineering Department, who doubled as the CEO of Student Association which organized the sale, said that they have distributed DMs that are two times more than those in previous year. “The move has helped to promote the secondhand book sale,” and “what is even better is that most people have bought the books they need in the sale,” Huang said.
</w:t>
          <w:br/>
          <w:t>
</w:t>
          <w:br/>
          <w:t>Right at the beginning of the sale, many students from the Department of Japanese had stand in the long line, waiting to buy some used-textbooks that they may need. On top of the best-selling list are the textbooks for general education. Wang Fang-i, a sophomore in the Department of Japanese said that they sell these books in 1/3 of their original prices. The huge discount had attracted many customers to the sale. The books contributed by the Computer Science and Information Engineering Department were also selling out fast. Tu Po-han, a junior in the Computer Science and Information Engineering said the space in the sale is too small so that they cannot put all the books they have on it. Chang Ya-ting, a senior in the Department of Mass Communication, who rushed to the sale for books, said that she got a English-language book with only NT$ 250, which is originally priced at NT$ 340. “It is a real bargain!” she smiled.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4c37d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0/m\3f082987-40aa-4ab8-8912-4b63eda34ffc.png"/>
                      <pic:cNvPicPr/>
                    </pic:nvPicPr>
                    <pic:blipFill>
                      <a:blip xmlns:r="http://schemas.openxmlformats.org/officeDocument/2006/relationships" r:embed="Re3d08cd1f96d467d"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3d08cd1f96d467d" /></Relationships>
</file>