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98e098195d4d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CROSS-CULTURAL DISTANCE LEARNING COURSES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has worked together with its sister school in Japan, Waseda University, to hold seven courses on Cross-Cultural Distance Learning this semester. These seven courses, all taught in English, were made possible thanks to the teachers of English Department. By using the internet, students and teachers in Taiwan and Japan are able to conduct live chats, do online talk and type text messages to communicate with each others. Also because of the modern technology, local students and their foreign counterparts will be able to talk face to face to share with each other their thoughts and receive feedbacks from teachers in Japan.
</w:t>
          <w:br/>
          <w:t>
</w:t>
          <w:br/>
          <w:t>All the TKU students who took the courses have response positively on the modern way of learning. The first CCDL course was held earlier this week. All the participating students and teachers believe that the courses will promote cross-cultural exchanges through online interactions.
</w:t>
          <w:br/>
          <w:t>TKU’s Distance Education Development Section said it will continue to hold such distance learning programs to help learners to learn without boundaries. ( ~Yeh Yun-kai )</w:t>
          <w:br/>
        </w:r>
      </w:r>
    </w:p>
  </w:body>
</w:document>
</file>