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45f3d91c841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企業領袖親授 理財與創業下學期開課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金融風暴免驚啦！本校將於下學期在商學院共同科新增2學分之「理財與創業」選修課程，邀請遠雄集團董事長趙藤雄、信義房屋董事長周俊吉、冠德建設董事長馬玉山，及萬寶週刊社長朱成志等知名企業主管及學者，前來授課，增進學生理財觀念。
</w:t>
          <w:br/>
          <w:t>該課程由校長張家宜全力支持、行政副校長高柏園及學術副校長陳幹男指示開設。高柏園表示，從全球化角度來看，去年金融海嘯造成世界危機，在資本主義社會下，所有人都是參與經濟活動的一分子，希望把理財的觀念落實並普及於大學教育，讓大學生懂得自我財務管理和規劃，以適應社會，與社會環境做結合；多數人認為理財是有錢人的經濟活動，其實一般民眾更需知道如何理財，才能創造、管理、發揮財富的力量，進而回饋社會。若是這門課獲得熱烈的迴響，將考慮設置一系列的課程供學生選修。
</w:t>
          <w:br/>
          <w:t>負責課程整體規劃的商學院院長胡宜仁表示，「理財與創業」結合商管兩院教師的努力，由經營決策系副教授陳登源、產經系副教授莊孟翰及企管系系主任洪英正協助規劃，讓學生透過堅強的師資陣容，建立理財基本觀念，進而引發對理財的興趣，為未來的財富奠基。「該課程將由財金系副教授顧廣平主持，開放全校同學選修，希望學生能把握這次機會，多多吸取校內、外業界資深前輩人才的經驗。」
</w:t>
          <w:br/>
          <w:t>大傳三邱致潔期待這門課，她表示，希望能正確的理財觀念，及基金、股票等投資理財知識。國貿二曾瑜涵說：「成功的人必有過人之處，我希望可以選修這次課程，吸取他們的成功經驗，並在未來的工作上學以致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22832"/>
              <wp:effectExtent l="0" t="0" r="0" b="0"/>
              <wp:docPr id="1" name="IMG_2775eb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62fe7471-444c-4393-acc0-0e08a3647384.jpg"/>
                      <pic:cNvPicPr/>
                    </pic:nvPicPr>
                    <pic:blipFill>
                      <a:blip xmlns:r="http://schemas.openxmlformats.org/officeDocument/2006/relationships" r:embed="R1a2e39c4c4e048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22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2e39c4c4e048c8" /></Relationships>
</file>