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4d4e6c8ce45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98新社團登場：彩虹天堂創意服務社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本學期新成立的「彩虹天堂創意服務社」，由一群對生命充滿熱情的成員組成，積極且懷抱希望的將祝福以服務活動的方式傳遞出去。
</w:t>
          <w:br/>
          <w:t>　社團安排的服務活動宗旨，主要讓大家藉由服務了解生命的真諦，不同的服務體驗也可訓練社員如何成為一個領導者。社長機電二黃正安表示，本學期規劃多場校園運動，如：「誠實豆沙包」、「反嘴砲運動」等活動，希望藉由活動，推動正面的行為及思考方式，讓大家更真誠地面對自己。社課時間為每週四晚上8時至9時30分，有興趣的同學可洽黃正安，電話：0911594308。（文�陳&amp;#38901蓁、攝影�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95984"/>
              <wp:effectExtent l="0" t="0" r="0" b="0"/>
              <wp:docPr id="1" name="IMG_8c7f80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7114798a-d5c7-44be-a8a5-fddb755967ce.jpg"/>
                      <pic:cNvPicPr/>
                    </pic:nvPicPr>
                    <pic:blipFill>
                      <a:blip xmlns:r="http://schemas.openxmlformats.org/officeDocument/2006/relationships" r:embed="Rb23208d2fff143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95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3208d2fff14304" /></Relationships>
</file>