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673a6348f40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資源回收霧煞煞　分辨清楚好處理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【記者陳錦慧報導】鋁箔包是那一類資源？玻璃瓶又該丟那裡？資源回收實施兩週了，大家似乎還「霧煞煞」搞不清楚。
</w:t>
          <w:br/>
          <w:t>
</w:t>
          <w:br/>
          <w:t>　校內資源回收活動實施至今已二週，但同學反應不如預期。統計系林同學就表示：「資源回收真的很麻煩，所以根本沒有做回收。」大傳系吳同學則表示：「傳播館三樓的垃圾桶跟資源回收筒，放置的距離太遠了，往往先丟了垃圾以後才會想起要做回收。」日文系林同學也說：「鋁箔包不知道要丟到紙類好，還是鐵鋁罐類好？只好閉著眼睛丟了。」因此，在工友收垃圾時發現，在「一般垃圾」中，還是充斥著飲料鋁罐和保特瓶等資源垃圾。
</w:t>
          <w:br/>
          <w:t>
</w:t>
          <w:br/>
          <w:t>　事務組組長鄭傳傑呼籲：「便當盒請丟在一般垃圾桶。」他表示，雖然便當盒的紙盒包裝是屬於回收紙類，但發現丟棄在回收筒內的便當，還有剩餘殘渣，使得工友在回收資源時，反而更加麻煩。
</w:t>
          <w:br/>
          <w:t>
</w:t>
          <w:br/>
          <w:t>　總務處特別呼籲，飲料鋁箔包需丟到紙類回收筒，玻璃瓶雖可回收，但目前無法回收，則丟到一般垃圾桶，希望同學配合。另外，鋁箔包回收時，需將吸管拔除並將鋁箔包壓扁。喝完鐵鋁罐跟保特瓶飲料時，需把瓶罐洗淨壓扁，鐵鋁罐拉環也丟入空罐中。除此之外，紙類回收方面，影印紙、報表紙需攤平整理成十公分高度為一包，並利用報紙或其他大張紙類包好。要注意的是，複寫紙、感光紙、臘光紙跟用過的衛生紙、尿布均無法回收。
</w:t>
          <w:br/>
          <w:t>
</w:t>
          <w:br/>
          <w:t>　除此之外，還有很多其他資源可供回收。如印表機的廢碳粉夾、廢墨水夾是由環安中心F105室處理，或交予校外回收公司處理。影印機的廢碳粉夾則由影印機的提供廠商收集，廢電燈管則由總務處營繕組F105室統一處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96112" cy="1194816"/>
              <wp:effectExtent l="0" t="0" r="0" b="0"/>
              <wp:docPr id="1" name="IMG_c05e4f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0/m\6a6bf751-d57e-4f27-a54d-de41caeb2b64.jpg"/>
                      <pic:cNvPicPr/>
                    </pic:nvPicPr>
                    <pic:blipFill>
                      <a:blip xmlns:r="http://schemas.openxmlformats.org/officeDocument/2006/relationships" r:embed="Rb8ab125130b048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6112" cy="1194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96112" cy="1194816"/>
              <wp:effectExtent l="0" t="0" r="0" b="0"/>
              <wp:docPr id="1" name="IMG_2e7a4d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0/m\d05994a6-8d55-4931-8eb9-0326316a3106.jpg"/>
                      <pic:cNvPicPr/>
                    </pic:nvPicPr>
                    <pic:blipFill>
                      <a:blip xmlns:r="http://schemas.openxmlformats.org/officeDocument/2006/relationships" r:embed="R8266569b7e8341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6112" cy="1194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96112" cy="1194816"/>
              <wp:effectExtent l="0" t="0" r="0" b="0"/>
              <wp:docPr id="1" name="IMG_2a9d2a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0/m\7cb67714-a4d6-472c-86a1-4fac57bd6aa1.jpg"/>
                      <pic:cNvPicPr/>
                    </pic:nvPicPr>
                    <pic:blipFill>
                      <a:blip xmlns:r="http://schemas.openxmlformats.org/officeDocument/2006/relationships" r:embed="R73bbccf8feb545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6112" cy="1194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ab125130b04855" /><Relationship Type="http://schemas.openxmlformats.org/officeDocument/2006/relationships/image" Target="/media/image2.bin" Id="R8266569b7e8341d1" /><Relationship Type="http://schemas.openxmlformats.org/officeDocument/2006/relationships/image" Target="/media/image3.bin" Id="R73bbccf8feb54501" /></Relationships>
</file>