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aeb41b59141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建築系建鬼屋逼真嚇人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「啊嗚~~~啊嗚~~~」校園裡怎麼會出現詭異的聲音？原來是建築系上週二舉辦「建鬼」鬼屋活動，無論是恐怖片裡的情境，還是塔羅牌的命運之輪，逼真程度可比專業鬼屋，建築系首度售票鬼屋活動，吸引了三百五十位喜愛追求刺激的同學勇敢挑戰。
</w:t>
          <w:br/>
          <w:t>
</w:t>
          <w:br/>
          <w:t>　英文一C曾郁詞心有餘悸的說：「實在是太有臨場感了，尤其是惡靈古堡的情境，嚇死我了。」資工一C簡學群覺得，建築系同學非常用心，令他印象最深刻的，則是吊在欄杆上的鬼；中文一C的陳欣沛還邀請四位真理觀光系的同學來參加，她說：「我們想要感受一下刺激的氣氛。」
</w:t>
          <w:br/>
          <w:t>
</w:t>
          <w:br/>
          <w:t>　上週四建築系舉辦「第二屆建鬼鬼屋」，以塔羅牌為主軸，佈置了六大主題區，並有十八位同學親自「下海」扮鬼嚇人，有燒燙傷的鬼、愚人、電影「鬼水怪談」、「學校有鬼」裡的鬼等，都是由建築一的同學自己化妝、佈置，在開放闖關前，主辦的同學還先拜拜，和「好兄弟」打了聲招呼，祈求活動順利。
</w:t>
          <w:br/>
          <w:t>
</w:t>
          <w:br/>
          <w:t>　為了維持鬼屋內的氣氛，整棟系館一次最多只能三個人進去，也延長了活動的時間，原本預計十一點結束，但是沒有票，領取 號碼牌的一百多位同學堅持要繼續排隊等候，應觀眾要求，到了一點大家才盡興而返，建築系學會會長鄭慧君說：「去年只是自己系上的玩票性質，沒想到第一次開放全校參加就大受好評，雖然籌備過程非常辛苦，明年還是希望能和全校同學一起同樂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847344"/>
              <wp:effectExtent l="0" t="0" r="0" b="0"/>
              <wp:docPr id="1" name="IMG_b4e36b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0/m\dd5f4590-1890-4583-aee9-eb2087d1f855.jpg"/>
                      <pic:cNvPicPr/>
                    </pic:nvPicPr>
                    <pic:blipFill>
                      <a:blip xmlns:r="http://schemas.openxmlformats.org/officeDocument/2006/relationships" r:embed="R0ff64510236447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847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f6451023644747" /></Relationships>
</file>