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cd514433844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鼓勵助理教授 國科會未過案最高補助10萬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第62次校務會議6日在覺生國際會議廳召開，會中表揚研發「新流感剋星」的化學系教授李世元；指導學生於國際性展覽獲佳績的建築系副教授陳珍誠、康旻杰；指導機器人團隊獲世界盃冠軍的電機系系主任翁慶昌；另頒發120萬元獎金鼓勵機器人團隊；水資源管理與政策研究中心、風工程研究中心及盲生資源中心則分別獲頒團隊研究績優獎。
</w:t>
          <w:br/>
          <w:t>校長張家宜除了肯定上述教師及團隊在研究上表現優異，亦指出，近期本校教師在國科會計畫案方面表現突出，申請件數提升，尤其助理教授申請更是踴躍，值得鼓勵；若助理教授申請98學年度國科會計畫案未通過，可檢附原計畫書及審查意見等，向學校申請重點研究補助，每案最高可申請新台幣10萬元，以鼓勵教師多投入研究。
</w:t>
          <w:br/>
          <w:t>會中，邀請本校校友工商聯誼會會長、南僑化工股份有限公司董事長陳飛龍，分享他經營餐廳的經驗及心得，陳飛龍還贈送每位與會人員一本企管書籍《贏在中國：南僑在中國豐碩的12年》，介紹他投資餐飲事業的成功案例。張校長笑著說：「校務會議第一次有『伴手禮』。」
</w:t>
          <w:br/>
          <w:t>會議另針對本校推廣「三化」之成果進行檢討。國際化方面，由國際交流暨國際教育處主任李佩華簡報國際學生人數、國籍、系所分布情形，以及外籍學生輔導機制及成果，其中，98學年度第1學期國際學生人數達252人，為近年最高。資訊化方面，資訊中心主任黃明達表示，未來將持續推動e化校園、推廣網路電話及更新電腦設備，並公布本校計劃興建「資訊大樓」的初步構想。未來化方面，未來學研究所所長陳瑞貴指出，大部分教職員生仍對「未來化」的概念了解不夠透徹，因此引用創辦人張建邦與多位知名未來學學者的名言，使與會者可以簡單地了解未來化的內涵。</w:t>
          <w:br/>
        </w:r>
      </w:r>
    </w:p>
  </w:body>
</w:document>
</file>