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ddb37052cf429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768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慈濟助你安心就學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【本報訊】學務處生活輔導組協助家中遭遇變故，家庭陷入經濟困境的學生，申請慈濟慈善事業基金會「安心就學方案」，申請後該會將前往家訪關懷，並提供註冊費及生活費等相關協助。
</w:t>
          <w:br/>
          <w:t>　凡家中遭遇變故，如：父母重大傷病、死亡、離異、入獄服刑、遭裁員、資遣、學生重大傷病、或符合中低收入戶、就學優待等資格，生活或經濟上確實需要幫助者，皆可提出申請。由導師填寫「經濟弱勢家庭子女就學補助申請表」（研究生由指導老師或所長），傳送書面及檔案資料至生輔組。而基於對學生與家長的尊重，請教師於提報前，務必取得家長同意並協助填寫申請表，以電子郵件回傳檔案至生輔組承辦人許之榕（cmhsu@mail.tku.edu.tw）。</w:t>
          <w:br/>
        </w:r>
      </w:r>
    </w:p>
  </w:body>
</w:document>
</file>