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1d04422c749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中大校長劉全生希望促進三校合作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中央大學新任校長劉全生於上週三中午來校參訪時，看到本校美麗的花園及國際化的成果，他向本校創辦人張建邦和校長張紘炬表示：「要實質的促成中央大學、淡江大學、馬里蘭大學三角的合作關系。」
</w:t>
          <w:br/>
          <w:t>
</w:t>
          <w:br/>
          <w:t>　劉全生校長偕同主任秘書朱建民、圖書館館長張惠文、文學院院長賴澤涵和管理學院院長李誠來校參訪，由於新上任的劉校長曾任美國知名學府馬里蘭大學副校長，本校與馬里蘭大學為姊妹校，他向創辦人表明，欲參訪國內大學辦學現況，除了台大之外，首站就是淡江。本校的行政副校長張家宜、學術副校長馮朝剛等主管也在旁陪同。
</w:t>
          <w:br/>
          <w:t>
</w:t>
          <w:br/>
          <w:t>　本校與馬里蘭大學締結為姊妹校，加上中大劉校長與馬里蘭大學的深厚淵源，因此本次來訪就是要促成「國際性的三角合作」，也互相交流學校之間的學術計畫等。劉校長也表示：「觀摩淡江大學資訊、國際、未來三化的推動卓著，是他最好的學習對象。」還表示非常佩服本校。在簡報致詞中一度稱讚本校的歷史，從1950年代風雨飄搖時代，成立的淡江英專到現在在五虎崗上的全台最好私立大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71472" cy="1243584"/>
              <wp:effectExtent l="0" t="0" r="0" b="0"/>
              <wp:docPr id="1" name="IMG_f74ae5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9/m\c3b74a7c-381b-4d62-b9bb-943012685c85.jpg"/>
                      <pic:cNvPicPr/>
                    </pic:nvPicPr>
                    <pic:blipFill>
                      <a:blip xmlns:r="http://schemas.openxmlformats.org/officeDocument/2006/relationships" r:embed="R3b880fe1fd104e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1472" cy="1243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880fe1fd104ea2" /></Relationships>
</file>