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e63570ee7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講座課程 玩中學-模擬真實人生　玩出投資心得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投資理財社於9日在E302邀請南山人壽舉行「現金流」活動，讓同學體驗虛擬投資的趣味！遊戲中同學可選取職業，如：衣食無缺的醫生、收入微薄的開門小弟等，藉由遊戲中的購屋、買股票等投資，將結果呈現在資產負債表，模擬真實人生的投資現況。
</w:t>
          <w:br/>
          <w:t>　遊戲中可能會因機會、命運的關係讓股票漲或跌，等到投資的部份能與負債平衡時，就達到「財富自由」，也就是贏家，因此能掌握時機投資的人，即使職業儘管沒那麼多的收入，仍舊可以獲得勝利！投資理財社社長財金二彭冠璋說：「活動已辦3年，同學參與踴躍，期待未來擴大舉辦，讓更多同學體驗投資樂趣！」</w:t>
          <w:br/>
        </w:r>
      </w:r>
    </w:p>
  </w:body>
</w:document>
</file>