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be6cf0b7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工學院簽策略聯盟 強化專案管理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工學院與台灣專案管理學會（TPMA）於16日，在E680舉行簽訂「策略聯盟合約書」儀式。由工學院院長虞國興及TPMA理事長李仟萬代表簽約。對此合作大力支持的虞國興表示，希望可藉此讓學生了解未來趨勢，並開拓未來視野。
</w:t>
          <w:br/>
          <w:t>台灣專案管理學會為國際專案管理學會（IPMA）唯一在台的合法授權組織，推廣IPMA專案管理證照及培訓、考證與發證等業務。為此契約牽線的土木系助理教授范素玲表示：「為使本校學生更具競爭力及優勢，因應時代需求與改變，唯有強化管理相關能力始能將學生推向更高層次，簽訂此契約便提供了學生提升能力的機會。」TPMA理事長李仟萬說：「希望在這套系統導入貴校後，修課學生及院內組織能更有效率的完成各項專案。」</w:t>
          <w:br/>
        </w:r>
      </w:r>
    </w:p>
  </w:body>
</w:document>
</file>