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dd121a743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設AACSB辦公室 拚商管國際認證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【記者黃雅雯淡水校園報導】本校自本月1日起，成立商管聯合AACSB辦公室（The Association to Advance Collegiate Schools of Business，國際高等商管學院聯盟），並著手申請AACSB商管學校認證。由會計系副教授林谷峻擔任執行長，希冀經由認證，讓本校商管學生所修習的學分能被國際接受，並吸引國外學生就讀，增進國際化。
</w:t>
          <w:br/>
          <w:t>AACSB是全球最負盛名的評鑑大學商管學院組織及國際學術聯盟機構，提供多項服務，包括針對教學方式的研究內容，或是針對企管與會計方面之相關研究報告，讓世界各地的會員能在第一時間內掌握最新的學術資訊。截至2009年9月，全球超過一千個會員中，已有570個學術機構通過認證，如美國哈佛，耶魯等名校。台灣目前僅交大，中山，輔大與政大等4校獲認證。
</w:t>
          <w:br/>
          <w:t>林谷峻表示，若能通過AACSB認證，表示本校的學術品質被國際肯定，所以上任的首要任務就是整合商管各系資源，取得AACSB認證資格，未來將遵循相關申請程序，蒐集資料並參考已獲認證學校之經驗，虛心向國、內外專家學者請教，以使本校能在最短時間內通過認證。「商管學院近來經歷各種評鑑及審查，經驗豐富、基礎紮實，因此，對於未來申請AACSB認證，信心十足。」</w:t>
          <w:br/>
        </w:r>
      </w:r>
    </w:p>
  </w:body>
</w:document>
</file>