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771b81a77f4c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智慧財產權小測驗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試試看你答對幾題：
</w:t>
          <w:br/>
          <w:t>1.（  ）支持購買真品，才能鼓勵廠商不斷創作新的產品。 
</w:t>
          <w:br/>
          <w:t>2.（  ）商標是辨別商品或服務來源的標識，也是企業透過宣傳廣告，花時間心血建立品牌形象的智慧財產權，我們應該予以尊重。如果被不肖廠商任意仿冒，商標權人可以向司法機關檢舉或提出告訴。
</w:t>
          <w:br/>
          <w:t>3.（  ）如果沒有得到商標權人的同意，就不可以任意仿冒或抄襲別人的商標。
</w:t>
          <w:br/>
          <w:t>4.（  ）做仿冒品、賣仿冒品都是侵害商標權的犯罪行為，而且是公訴罪，千萬不可存僥倖之心而觸法。
</w:t>
          <w:br/>
          <w:t>5.（  ）小明半年前將傳統餐桌改良，並申請台灣新型專利，如今想要進軍美國市場，為防止其專利遭受侵權，需要再申請美國專利。 
</w:t>
          <w:br/>
          <w:t>
</w:t>
          <w:br/>
          <w:t>答案：1.（○） 2.（○）3.（○）4.（○）   
</w:t>
          <w:br/>
          <w:t>           5.（○）</w:t>
          <w:br/>
        </w:r>
      </w:r>
    </w:p>
  </w:body>
</w:document>
</file>