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59d9f462c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動人琴韻牽情最後一夜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通識與核心課程中心於上月31日在文錙音樂廳舉辦「浪漫長笛．雙簧管與鋼琴之夜」，由通核中心副教授干詠穎、李珮瑜、台北教育大學音樂系助理教授鐘可欣，以及麗山國中三年級學生劉肇昇合作演出，用音符譜出動人的旋律，帶大家度過2009年難忘的最後一夜！
</w:t>
          <w:br/>
          <w:t>在鋼琴的伴奏下，雙簧管與長笛的節奏時而輕快、時而緩慢，不斷牽引觀眾情緒的高低起伏，更展現出演奏者之間絕佳的默契；下半場李珮瑜以高超的技巧獨奏蕭邦的曲目，只見她的雙手在黑白琴鍵上疾速飛舞，急促、不和諧的節奏讓人彷彿進入到蕭邦當時的不安心境。日文三張愷倫表示：「慢板的音樂總給人傷感的心情，可以體會演奏者感情的流露。」一旁的產經三林秀娟也說，快板的節奏更可看出他們的演奏技巧，真的很厲害！</w:t>
          <w:br/>
        </w:r>
      </w:r>
    </w:p>
  </w:body>
</w:document>
</file>