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d52ca0aae44c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777 期</w:t>
        </w:r>
      </w:r>
    </w:p>
    <w:p>
      <w:pPr>
        <w:jc w:val="center"/>
      </w:pPr>
      <w:r>
        <w:r>
          <w:rPr>
            <w:rFonts w:ascii="Segoe UI" w:hAnsi="Segoe UI" w:eastAsia="Segoe UI"/>
            <w:sz w:val="32"/>
            <w:color w:val="000000"/>
            <w:b/>
          </w:rPr>
          <w:t>台北校園：成教部6日起開辦教師第二專長學分班</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98學年度中等學校教師第二專長學分班，教育部已核准成人教育部開設英文、數學、國文、高中公民與社會等四科，修習對象包括公立或已立案之私立中等學校編制內按月支領待遇之校（園）長，以及依法取得教師資格之在職專任教師；具合格教師證書，且聘期為三個月以上之代理、代課或兼任在職教師。自6日（週六）起陸續開課，上課時間為每週六、日。報名地點為台北校園101室或電（02）23216320轉分機31、32洽詢。報名簡章請至網站www.dce.tku.edu.tw點選「最新動態」下載。（進修教育中心）</w:t>
          <w:br/>
        </w:r>
      </w:r>
    </w:p>
  </w:body>
</w:document>
</file>