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9ee32da04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60校慶報一報：迎校慶 淡江首頁請你幫忙換新衣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想展現一下你的網頁設計及創意才華嗎！為配合本校60週年校慶，依淡江大學的精神打造全新的網站首頁網頁版型，資訊中心舉辦本校首頁設計比賽，甄選最能表達本校特色的首頁設計，最高獎金3萬元。參賽資格不限校內人士，報名時間自即日起至5月14日止。
</w:t>
          <w:br/>
          <w:t>參加者須設計網站首頁版型一組，含首頁及分頁，分頁須以教學單位為例；相關素材可至本校校園素材庫下載。評選標準包括「內容」、「美感」、「創意」等。前3名獎金分別為3萬元、1萬5千元、1萬元；佳作3名，獎金各5千元，詳情可至60週年校慶網站http://www.tku.edu.tw/60/查詢。
</w:t>
          <w:br/>
          <w:t>資訊中心數位設計組組長李淑華表示，學校每2年就會換一次網頁版型，今年正逢60週年校慶，希望號召更多創意人士，將淡江歷年來之文化、精神，以耳目一新之方式呈現。</w:t>
          <w:br/>
        </w:r>
      </w:r>
    </w:p>
  </w:body>
</w:document>
</file>