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fdfeedfed4c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資深職員休假福利優 天數居8私校之最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月12日行政會議中，人事室主任陳海鳴以「淡江大學與其他7所私校職員休假比較結果」為題，分析加總職員的年資假、寒假、暑假天數，結果顯示，本校職員服務年資第6、26及31年者，年放假日為本校及中原、輔仁、逢甲等8私校中之最，其他年資之職員放假天數亦均排名前3名以內（如上圖所示）。陳海鳴表示，本校照顧職員的休閒福利不遺餘力，能凝聚向心力，也因此職員流動率低。（圖�人事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e2184d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0/m\4bf2ea91-3739-4ef2-be15-8bdfd561d908.jpg"/>
                      <pic:cNvPicPr/>
                    </pic:nvPicPr>
                    <pic:blipFill>
                      <a:blip xmlns:r="http://schemas.openxmlformats.org/officeDocument/2006/relationships" r:embed="Racdf1eaaf26843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df1eaaf268438f" /></Relationships>
</file>