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581b9dca44b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本報第779期外卡效應在淡江－資圖系專題中，「物理學門期刊論文排名私校第一」應為「打造具人文素養的資訊服務管理人才」；「原文及社會科學奉獻」應為「人文及社會科學文獻」。</w:t>
          <w:br/>
        </w:r>
      </w:r>
    </w:p>
  </w:body>
</w:document>
</file>