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2dc4d40c0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人物短波：葉韋奇參加CCAPP 學習企劃活動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三葉韋奇日前參加由課外組舉辦的「青年活動企劃師CCAPP」，學習如何獨立撰寫一份企劃書，並深入了解活動目的、企劃書格式等較易被忽略的部分。他表示，在活動中，講師曾分享其舉辦動漫展的經驗，提到「企劃活動不應只是站在企劃者的角度，也應考慮參與者的想法」，讓他獲益良多。（陳&amp;#38901蓁）</w:t>
          <w:br/>
        </w:r>
      </w:r>
    </w:p>
  </w:body>
</w:document>
</file>