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1b6db3866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社會活力的圖騰，民族的溫度計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【記者曹瑜倢專訪】收集漫畫近半個世紀，收購區域遍及十幾個國家，藏書七萬餘冊，為了漫畫甘心傾家蕩產的漫畫家洪德麟，在台灣有「漫畫博士」之稱。
</w:t>
          <w:br/>
          <w:t>
</w:t>
          <w:br/>
          <w:t>　對於台灣漫畫瞭若指掌的他，同樣也對各國的漫畫感興趣：「漫畫是無遠弗屆的，圖像是我們人類最早的溝通方式之一，我想要藉由這個資料庫，讓大家明白漫畫不僅只提供娛樂，還有更多的學術包含在裡面。」在1990年洪德麟於芝山岩創立一個漫畫圖書館，當初成立的動機只在於，想要了解台灣漫畫的研究是否有必要，或是僅止於他個人的興趣；但五年之內即有一百多人想要更深入的研究漫畫，而來到他的工作室；於是洪德麟知道，推動研究台灣漫畫發展是不容延誤的。
</w:t>
          <w:br/>
          <w:t>
</w:t>
          <w:br/>
          <w:t>　對於漫畫的熱愛，洪德麟的終極目標是成立一個漫畫博物館，希望有一個很完整的環境來提供給研究漫畫的人，以學術的角度能讓大家藉此了解漫畫的商品化、心理因素、經濟學、行銷、產業出版等；近幾年來他一直和學術界接觸，三年前洪德麟在本校擔任通核組特聘指導教授，便開始與通核組組長馬銘浩一起籌辦圖像文化研究室。
</w:t>
          <w:br/>
          <w:t>
</w:t>
          <w:br/>
          <w:t>　他不僅只做台灣本土漫畫研究，現在還致力於將台灣的漫畫推向國際，讓圖像文化不再只是次文化。認為：「這個世紀是圖像的世紀，台灣要扮演什麼樣的角色，及如何重視漫畫的議題是很受矚目的。」在淡江所創辦的漫畫資料庫，被他視為漫畫學術界的先驅，洪德麟認為身為漫畫家要有使命感，要有台灣人自己開創漫畫世紀的願景；他希望能因漫畫資料庫的成立，而推動漫畫學術上的交流；在他的心目中，漫畫即是一種創意產業，在最艱困的時機即是最容易推展漫畫研究的時機，因為漫畫總是帶給人們希望，撫慰大家的心靈。
</w:t>
          <w:br/>
          <w:t>
</w:t>
          <w:br/>
          <w:t>　研究漫畫這麼多年，洪德麟覺得漫畫是象徵社會活力的圖騰，也是一個民族的溫度計，國家是否能有被批評的雅量，漫畫是一個很重要的指標；一個漫畫家是具備著很靈敏的洞察力，才能畫出使大眾認同的作品。對漫畫的著迷，他有另一番見解：「任何行業如果沒有很狂熱的熱情，是不會成就某些事；就如推動漫畫資料庫，如果我當初沒有堅持下去，那麼就不會有現在這些小小的成果。」現在的洪德麟依然不停為他心愛的漫畫研究而努力，漫畫資料庫是他為漫畫付出的一點心力，他很肯定的說：「漫畫的美是不可言喻的，在我有生之年裡，我還要繼續著迷於這條路，做一些對台灣漫畫有所貢獻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957072"/>
              <wp:effectExtent l="0" t="0" r="0" b="0"/>
              <wp:docPr id="1" name="IMG_79dd3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f01461f9-3322-4a95-996e-4d8a6951894d.jpg"/>
                      <pic:cNvPicPr/>
                    </pic:nvPicPr>
                    <pic:blipFill>
                      <a:blip xmlns:r="http://schemas.openxmlformats.org/officeDocument/2006/relationships" r:embed="R28f50fbf8ad2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50fbf8ad24c6b" /></Relationships>
</file>