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e22fafd32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兩岸交流歐盟研究 期刊報導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【記者張莘慈淡水校園報導】歐洲研究所所長郭秋慶帶領4位歐研所教授，於6日前往大陸，參加由中國社會科學院歐洲研究所主辦的「歐盟軟實力的現狀與未來研討會」。
</w:t>
          <w:br/>
          <w:t>研討會主要討論有關歐洲軟實力的現狀，例如：以法國、荷蘭等個案研究其在海外的軟實力，郭秋慶描述研討會當時，連大陸權威雜誌《歐洲研究》編輯宋曉敏都在旁全程錄音，欲將研討會內容做詳實的報導並刊於期刊。郭秋慶表示，中國社科院歐研所在中國是最具代表的歐盟研究機構，未來會固定兩年一次，由兩所輪流舉辦該研討會，使兩所有固定學術上的交流，也讓關係更良好。</w:t>
          <w:br/>
        </w:r>
      </w:r>
    </w:p>
  </w:body>
</w:document>
</file>