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553675573445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527 期</w:t>
        </w:r>
      </w:r>
    </w:p>
    <w:p>
      <w:pPr>
        <w:jc w:val="center"/>
      </w:pPr>
      <w:r>
        <w:r>
          <w:rPr>
            <w:rFonts w:ascii="Segoe UI" w:hAnsi="Segoe UI" w:eastAsia="Segoe UI"/>
            <w:sz w:val="32"/>
            <w:color w:val="000000"/>
            <w:b/>
          </w:rPr>
          <w:t>體育館進行圍籬工程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錦慧報導】本校體育館即將動工，已於二十二日開始進行圍籬工程，工程範圍為化學館與指南客運公車停車場，及兩者之間的斜坡地。總務處營繕組表示，麗澤學舍旁的樓梯與鐵皮屋旁的樓梯兩動線將不受這次圍籬施工的影響，同學仍可正常進出。
</w:t>
          <w:br/>
          <w:t>
</w:t>
          <w:br/>
          <w:t>　圍籬工程分兩階段進行，化學館與停車場之間的斜坡地於二十二日開始施工，指南客運公車停車場為不影響學生出入，則於二十八日開始圍籬。營繕組表示，屆時停車場將會實施淨空，指南公車則會轉停至校外其餘轉運站。
</w:t>
          <w:br/>
          <w:t>
</w:t>
          <w:br/>
          <w:t>　由於體育館現有變更設計的考量，將於圍籬後再行開放指南公車停車場，以方便公車停放，待設計通過後，再配合體育館動工日期進行第二次圍籬。</w:t>
          <w:br/>
        </w:r>
      </w:r>
    </w:p>
  </w:body>
</w:document>
</file>