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6da70990c4d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淡水校園：管科所研究成果發表好醋多多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營決策學系暨管理科學研究所於上月23日，在SG319主辦「新世紀對醋食品認知探索性研究成果發表與座談會」，介紹台灣及大陸醋產業，並分析新時代對醋產品的消費概念。合辦單位大安工研食品工廠（股）公司董事長許嘉旭表示，期透過本活動和學生近距離交流。決策系副教授李旭華說明，研究指出，年輕世代對醋的感覺和體驗，不僅停留在調味料，而是身、美容等多方面的用途。參加活動者都可拿到1瓶工研醋製作的乾洗手，提問的同學另可獲得1瓶健康醋，讓學生直呼好「醋」多多。（段采伶）</w:t>
          <w:br/>
        </w:r>
      </w:r>
    </w:p>
  </w:body>
</w:document>
</file>