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02b586245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資深媒體人黃瑞瑩 執商業周刊點睛之筆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專訪】明亮的商業周刊會議室裡，牆上貼滿了一張張最新一期、還沒上架的版面，眾人開始對所有元素配置品頭論足，包括標題、美編設計等。編輯總監黃瑞瑩審視著版面，統整封面故事，腦袋想的都是如何下出吸引人的完美標題。
</w:t>
          <w:br/>
          <w:t>　大學時期就讀輔仁中文系的黃瑞瑩，雖然並非傳播科系的科班學生，因為閱覽許多報紙評論，加上受到作家龍應台《野火集》勇於批評時政的啟發，對於新聞伸張正義的精神相當感動，也啟發了她對新聞寫作的興趣，因此畢業後她選擇進入媒體工作，一路從工商時報的記者、明日報的財經組製作人、壹週刊的副總編輯，到現今商業周刊編輯總監的位置，算一算日子，已過了近23個年頭。
</w:t>
          <w:br/>
          <w:t>　在媒體工作，讓她勇於接受藝術投資、農業、製造業、工業政策及經建會政策等各種路線的挑戰與衝擊，也在邊做邊學中體會到新聞記者臨機應變的重要性，「新聞記者轉換路線的期間，其實根本沒有時間可以適應及緩衝，因為『計畫永遠趕不上變化』！所以，大部分的新聞記者都是通才，得利用很短的時間將基本知識搞懂，接下來就只能靠自己邊做邊學。」由於喜愛接收新知、善於察言觀色的細膩心思，讓黃瑞瑩在工作上遊刃有餘。
</w:t>
          <w:br/>
          <w:t>　在工商時報的第8年，恰好遇到東南亞爆發金融風暴，為了精益求精，黃瑞瑩考上本校東南亞研究所，邊工作邊讀書。她非常感謝求學期間對她十分照顧的指導老師林若雩，「林老師以前是中國時報的駐派記者，算是我媒體界的前輩，她能充分掌握國際政治方面的資訊，無論是在課業、工作或國際知識上，都提供我很精闢的見解及幫助！」而林若雩談起黃瑞瑩時，對她積極、快速的學習態度大加讚許：「瑞瑩是個很熱心積極的學習者，她能在我們討論的過程中迅速抓住重點，還能夠在預期的進度中，提早完成作業，絕不拖泥帶水！」
</w:t>
          <w:br/>
          <w:t>　唸碩士班時，早上上完課，下午又匆匆趕去跑新聞，晚上下班還得回家照顧小孩，這樣忙碌的生活，曾讓黃瑞瑩幾度壓力大到快達到忍耐的極限，「記得以前常常有好幾次晚上10點下班回家後，還要趕學校的報告及論文，坐在電腦前寫報告寫到早上7點，然後補眠到中午才去上班。」當時的黃瑞瑩，雖然有閃過想放棄的念頭，但是好不容易考上了研究所，又非常熱愛自己的工作，只好咬緊牙關，靠著意志力撐下去！
</w:t>
          <w:br/>
          <w:t>　形容自己人格特質「不虛偽」的黃瑞瑩，相當重溝通及講效率，曾是黃瑞瑩壹週刊的同事曾淑芬回憶道：「平面媒體超時工作的情況時常發生，瑞瑩擔任副總編輯的時候，會不斷地跟編輯們溝通，還會主動伸手幫忙加速作業的流程。」所以在黃瑞瑩上任前，一年52期的壹週刊準時送進印刷廠的機率只有兩成，在報到後的短短兩年，卻提升成九成五。
</w:t>
          <w:br/>
          <w:t>　黃瑞瑩自壹週刊學到的至理名言：「永遠要幫別人預留工作的時間，才不會成為別人失敗的藉口！」也同樣受用在現今的商業周刊，一樣都是負責管理作業流程，一樣都要將文章一一看過，賦予適當的標題，黃瑞瑩在商業周刊後製整合的時候，都會心繫多留點時間給美編，這樣刊物才能準時送至印刷廠！
</w:t>
          <w:br/>
          <w:t>　雖然媒體工作一路走來，黃瑞瑩有過挫折與不甘，但經過長期的淬鍊，不僅澆不熄她對新聞寫作的熱愛，更增加了她對媒體工作的執著。她笑說：「目前我想做的，就是繼續堅守崗位，做好現在的工作，將最新資訊轉化成文字，帶給社會大眾真相，並繼續捍衛新聞的公理正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065be1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6352e6d9-f891-4568-a285-3aecc6c1833b.jpg"/>
                      <pic:cNvPicPr/>
                    </pic:nvPicPr>
                    <pic:blipFill>
                      <a:blip xmlns:r="http://schemas.openxmlformats.org/officeDocument/2006/relationships" r:embed="R1a4aed89e3884f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4aed89e3884fa1" /></Relationships>
</file>