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f10f089a8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公行義賣運管推無碳生活 劉昊洲羅孝賢來校演講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【記者江啟義、黃雅雯淡水校園報導】上週海報街人氣紅不讓！學生會、運輸管理系與公共行政系三分海報街天下。學生會舉辦第一屆「淡江學聲節-right fighting」；運管系舉辦運管週，一輛造價近千萬的全新低底盤油電混合花博公車十分吸睛；公行系舉辦「慧集拾億」公行週、讓海報街頓時充滿活力！西語二林芷羽表示，在海報街上同時有3個活動進行，氣氛更加熱鬧。原本只想參加公行週，但看到學聲節及運管週也去參加，讓我一次看到3個活動，拿到許多紀念品，收穫滿滿！
</w:t>
          <w:br/>
          <w:t>　　另外，運管週的油電混合花博公車，讓運管週十分吸睛！教職員生紛紛上駕駛座體驗當司機的樂趣，這輛花博公車是運管系校友、首都客運襄理張庭榮提供，造價為一般公車的3倍之多，台灣僅約60台，運管二張哲豪說：「握著駕駛座的方向盤，是很特別的體驗！」此次運管週以「無碳新生活」為主軸，除邀請知名部落客--500元單車環島達人蛙大參與擺攤、分享環島經驗外，也設立運管知識站，邀請時代雜誌及補教界人員在此擺攤進行諮詢。另外，13日也邀請台北市交通局局長羅孝賢在B302A，以「台北市未來交通新方向、新發展、新模型」為題演講，探討、比較台北市與上海、倫敦等地的交通狀況。
</w:t>
          <w:br/>
          <w:t>　公行系與慈善機構合作「慧集拾億」公行週，除販賣愛心商品、捐發票闖關換獎品外，並邀請公行系校友、現為公務人員保障暨培訓委員會委員劉昊洲蒞校演講，分享公職生涯規劃。活動中，保險一吳靜宜開心地表示，過了兩關，換得兩支棒棒糖，「有拿有玩又能做公益！」活動執行長公行二余依婷表示，公行系系學會將以活動募得款項及發票，捐贈心路社會福利基金會、羅慧夫顱顏基金會。
</w:t>
          <w:br/>
          <w:t>學聲牆寫出心聲
</w:t>
          <w:br/>
          <w:t>【記者江啟義淡水校園報導】第一屆學聲節「快閃學聲，有話大聲說」，在海報街設置彩繪牆，讓同學寫下對學校的期許。執行長化材二王奕筑說明，同學在彩繪牆表達的意見，將與權益問卷合併，並於統計後轉知各單位參考。另外，參加學聲節的財金三蔡雅茹表示，正煩惱堆在家中的教科書要如何處理，藉由活動中的「二手書收購」將書賣掉，還可小賺一筆。王奕筑說明，二手書收購活動將持續到學期末，想賣教科書的同學，可於平日上午10時至下午6時，至學生會辦公室（SG203）賣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38528"/>
              <wp:effectExtent l="0" t="0" r="0" b="0"/>
              <wp:docPr id="1" name="IMG_da39f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77ea994f-c290-4f94-b207-a65f6fe0aff6.jpg"/>
                      <pic:cNvPicPr/>
                    </pic:nvPicPr>
                    <pic:blipFill>
                      <a:blip xmlns:r="http://schemas.openxmlformats.org/officeDocument/2006/relationships" r:embed="R73542ceb0bcc45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38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7c4e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8af0f2aa-7c4e-4929-a783-9704a8316368.jpg"/>
                      <pic:cNvPicPr/>
                    </pic:nvPicPr>
                    <pic:blipFill>
                      <a:blip xmlns:r="http://schemas.openxmlformats.org/officeDocument/2006/relationships" r:embed="R228dfbfe7e234b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25168"/>
              <wp:effectExtent l="0" t="0" r="0" b="0"/>
              <wp:docPr id="1" name="IMG_40f79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3084b6b4-d669-4257-9356-f3914db67eec.jpg"/>
                      <pic:cNvPicPr/>
                    </pic:nvPicPr>
                    <pic:blipFill>
                      <a:blip xmlns:r="http://schemas.openxmlformats.org/officeDocument/2006/relationships" r:embed="R4019c3c67146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4750e9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f089767a-8c5b-425c-8456-44836dfc2d86.jpg"/>
                      <pic:cNvPicPr/>
                    </pic:nvPicPr>
                    <pic:blipFill>
                      <a:blip xmlns:r="http://schemas.openxmlformats.org/officeDocument/2006/relationships" r:embed="R8aca1ca108de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542ceb0bcc45a5" /><Relationship Type="http://schemas.openxmlformats.org/officeDocument/2006/relationships/image" Target="/media/image2.bin" Id="R228dfbfe7e234bcf" /><Relationship Type="http://schemas.openxmlformats.org/officeDocument/2006/relationships/image" Target="/media/image3.bin" Id="R4019c3c671464b73" /><Relationship Type="http://schemas.openxmlformats.org/officeDocument/2006/relationships/image" Target="/media/image4.bin" Id="R8aca1ca108de4458" /></Relationships>
</file>