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d8dcdaa56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Ms.Q之30--文創產業課程的品質管理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隨著文化創意產業越來越夯，文學院也積極培養相關人才，究竟它是如何發展「文化創意產業」特色領域呢？一起來看看TQM流程吧！
</w:t>
          <w:br/>
          <w:t>　問：本校文化創意產業特色發展，結合文學院5個系所專長，以創意漢學、文化觀覽、創新出版、影視娛樂與數位內容為五大主軸，它是如何規劃的呢？
</w:t>
          <w:br/>
          <w:t>　Ms. Q答：文學院不僅規劃文化創意學分學程、舉辦創意相關競賽或講座，還與產業結合，提供實習管道，想知道更多嗎？看下去就知道囉！
</w:t>
          <w:br/>
          <w:t>　P（Plan）--奠基於文學院雙核心領域特色，以「創意學習與創新產學中心」及「漢學研究中心」為趨動力，打造出「國際漢學、數位漢學、創意漢學」以及「文化創意產業」的競爭力，並且透過跨領域整合，進行「創意學習、卓越研究、創新產學」三位一體的發展；D（Do）--將院內專業進行盤點與整合，推動跨領域學程、進行產業洽談，確立業界產業的需求後，建立學校與產業之間的產學管道，例如說：邀請業師來本校授課；C（Check）--檢討學生核心能力養成效果與課程推動效益、評估產學執行績效與教師專業支援能力，如：目前透過文創產業學分學程到業界實習的同學已逾百位，不僅更認識實習環境，在自我能力培養上也有更明確的目標；A（Action）--提升教師參與產學所需之專業與配套制度、爭取資源並強化授課師資與引進業師專長、擴大產學合作對象與規模，強化連結廣度，最後以指標性計畫，整合院內學習、研究、產學之能量。
</w:t>
          <w:br/>
          <w:t>　哇！這麼完整的學習系統，大家也要趕快去修習文化創意產業學分學程，趕上時代潮流喔！（王育瑄整理）</w:t>
          <w:br/>
        </w:r>
      </w:r>
    </w:p>
  </w:body>
</w:document>
</file>