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accdd8c764a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人物短波：魏德棟赴日古箏表演 博得滿堂彩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友箏樂大師魏德棟日前帶領「台北正心箏樂團」應邀赴日參加「東亞傳統音樂演奏會」，今年共有日本、台灣、韓國及印度四個國家參與演出，場面相當盛大，正心箏樂團演奏以客家山歌改編成的「十二月古人調」，博得滿堂彩。這場演奏會不僅把古箏文化發揚至國際，也成功與國際友人建立感情，無形中做了國民外交，令他既開心又驕傲。（張莘慈）</w:t>
          <w:br/>
        </w:r>
      </w:r>
    </w:p>
  </w:body>
</w:document>
</file>