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9e759cc62841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暑修收費標準報你知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會計室公告98學年度暑修收費標準，文、外語、教育、商、管理、全發、社發學院，以及數學、旅遊系：每學分1,350元；理、工、創發學院（旅遊系除外）及資管、資傳、大傳：每學分1,480元；二年制在職專班每學分2,015元。體育、軍訓按上課時數收學分費（1學分以4小時計）；排有實習、實驗課者，每週上課4小時收1學分費，未達或超過4小時者按前述比例收取學分費；語言實習費每科收取640元。</w:t>
          <w:br/>
        </w:r>
      </w:r>
    </w:p>
  </w:body>
</w:document>
</file>