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a024f5fe4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老照片話淡江：薪傳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年前的校慶，同一個日子，風和日麗。一大早，張創辦人建邦博士（中）和行政副校長張家宜博士（右一）率領學術副校長馮朝剛（左二），董事會周新民主任秘書（左一），會計室王美蘭主任（右二）以及全體淡江教職員群聚在淡江中學的校園裡，個個穿戴著&amp;#32137有五十週年校慶標誌的運動衣帽，手舉火炬，從淡水真理街淡江大學的發源地出發，奔向五虎崗上的淡江校園。
</w:t>
          <w:br/>
          <w:t>　這項五十週年校慶慶祝活動，除了表示淡江人飲水思源、緬懷創辦人驚聲先生創校之艱辛，更象徵淡江建校之歷史傳承與永續經營的意義。
</w:t>
          <w:br/>
          <w:t>　今年校慶，正逢淡江創校六十年一甲子，薪火相傳，領導學校的棒子已交到張家宜校長手中。淡江聲譽之隆如日中天，2008年淡江通過世界衛生組織（WHO）國際安全學校認証，成為全球第一所安全大學，受到國際的肯定。2009年學校獲得十九屆國家品質獎，受到國家的肯定。2010年淡江子弟連續十三年受到企業最愛第一名，獲得社會的肯定。世界大學網路排名，淡江是台灣進入世界前500大的私校第一。
</w:t>
          <w:br/>
          <w:t>　今後淡江要如何維持聲譽不墜，百尺竿頭更進一步，成為世界一流大學，端賴我全體淡江人，同心協力，承先啟後，發揮淡江「樸實剛毅」拓荒者的精神，繼續努力，薪火不斷，迎向淡江另一個一甲子的到來。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6800"/>
              <wp:effectExtent l="0" t="0" r="0" b="0"/>
              <wp:docPr id="1" name="IMG_88af1c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99b91b40-62f6-4bbf-82a5-36a5ab5c18ca.jpg"/>
                      <pic:cNvPicPr/>
                    </pic:nvPicPr>
                    <pic:blipFill>
                      <a:blip xmlns:r="http://schemas.openxmlformats.org/officeDocument/2006/relationships" r:embed="R46391c91813a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91c91813a4cc2" /></Relationships>
</file>